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347C1" w14:textId="4B8142F0" w:rsidR="009C65C0" w:rsidRPr="00F2094B" w:rsidRDefault="009C65C0" w:rsidP="009C65C0">
      <w:pPr>
        <w:tabs>
          <w:tab w:val="center" w:pos="4536"/>
          <w:tab w:val="right" w:pos="7938"/>
          <w:tab w:val="right" w:pos="9639"/>
        </w:tabs>
        <w:spacing w:after="0"/>
        <w:rPr>
          <w:rFonts w:ascii="Arial" w:hAnsi="Arial" w:cs="Arial"/>
          <w:b/>
          <w:sz w:val="28"/>
          <w:lang w:val="de-DE"/>
        </w:rPr>
      </w:pPr>
      <w:bookmarkStart w:id="0" w:name="_Ref462675860"/>
      <w:r w:rsidRPr="00F2094B">
        <w:rPr>
          <w:rFonts w:ascii="Arial" w:hAnsi="Arial" w:cs="Arial"/>
          <w:b/>
          <w:bCs/>
          <w:sz w:val="28"/>
          <w:lang w:val="de-DE"/>
        </w:rPr>
        <w:t>3</w:t>
      </w:r>
      <w:bookmarkStart w:id="1" w:name="_Ref86959314"/>
      <w:bookmarkEnd w:id="1"/>
      <w:r w:rsidRPr="00F2094B">
        <w:rPr>
          <w:rFonts w:ascii="Arial" w:hAnsi="Arial" w:cs="Arial"/>
          <w:b/>
          <w:bCs/>
          <w:sz w:val="28"/>
          <w:lang w:val="de-DE"/>
        </w:rPr>
        <w:t>GPP TSG RAN WG1 #</w:t>
      </w:r>
      <w:r w:rsidR="00B73096" w:rsidRPr="00F2094B">
        <w:rPr>
          <w:rFonts w:ascii="Arial" w:hAnsi="Arial" w:cs="Arial"/>
          <w:b/>
          <w:bCs/>
          <w:sz w:val="28"/>
          <w:lang w:val="de-DE"/>
        </w:rPr>
        <w:t>11</w:t>
      </w:r>
      <w:r w:rsidR="00152973" w:rsidRPr="00F2094B">
        <w:rPr>
          <w:rFonts w:ascii="Arial" w:hAnsi="Arial" w:cs="Arial"/>
          <w:b/>
          <w:bCs/>
          <w:sz w:val="28"/>
          <w:lang w:val="de-DE"/>
        </w:rPr>
        <w:t>8</w:t>
      </w:r>
      <w:r w:rsidR="0042249A" w:rsidRPr="00F2094B">
        <w:rPr>
          <w:rFonts w:ascii="Arial" w:hAnsi="Arial" w:cs="Arial"/>
          <w:b/>
          <w:bCs/>
          <w:sz w:val="28"/>
          <w:lang w:val="de-DE"/>
        </w:rPr>
        <w:t>bis</w:t>
      </w:r>
      <w:r w:rsidRPr="00F2094B">
        <w:rPr>
          <w:rFonts w:ascii="Arial" w:hAnsi="Arial" w:cs="Arial"/>
          <w:b/>
          <w:sz w:val="28"/>
          <w:lang w:val="de-DE"/>
        </w:rPr>
        <w:tab/>
      </w:r>
      <w:r w:rsidRPr="00F2094B">
        <w:rPr>
          <w:rFonts w:ascii="Arial" w:hAnsi="Arial" w:cs="Arial"/>
          <w:b/>
          <w:sz w:val="28"/>
          <w:lang w:val="de-DE"/>
        </w:rPr>
        <w:tab/>
      </w:r>
      <w:r w:rsidRPr="00F2094B">
        <w:rPr>
          <w:rFonts w:ascii="Arial" w:hAnsi="Arial" w:cs="Arial"/>
          <w:b/>
          <w:sz w:val="28"/>
          <w:lang w:val="de-DE"/>
        </w:rPr>
        <w:tab/>
        <w:t xml:space="preserve">    R1-</w:t>
      </w:r>
      <w:r w:rsidR="00A37913" w:rsidRPr="00F2094B">
        <w:rPr>
          <w:rFonts w:ascii="Arial" w:hAnsi="Arial" w:cs="Arial"/>
          <w:b/>
          <w:bCs/>
          <w:sz w:val="28"/>
          <w:lang w:val="de-DE"/>
        </w:rPr>
        <w:t>240</w:t>
      </w:r>
      <w:r w:rsidR="00AE072F">
        <w:rPr>
          <w:rFonts w:ascii="Arial" w:hAnsi="Arial" w:cs="Arial"/>
          <w:b/>
          <w:bCs/>
          <w:sz w:val="28"/>
          <w:lang w:val="de-DE"/>
        </w:rPr>
        <w:t>8848</w:t>
      </w:r>
    </w:p>
    <w:p w14:paraId="2D83F09D" w14:textId="19DF76CE" w:rsidR="00C678D7" w:rsidRDefault="0042249A" w:rsidP="00CE3180">
      <w:pPr>
        <w:tabs>
          <w:tab w:val="left" w:pos="1985"/>
        </w:tabs>
        <w:jc w:val="both"/>
        <w:rPr>
          <w:rFonts w:ascii="Arial" w:eastAsia="MS Mincho" w:hAnsi="Arial" w:cs="Arial"/>
          <w:b/>
          <w:bCs/>
          <w:sz w:val="28"/>
          <w:lang w:eastAsia="ja-JP"/>
        </w:rPr>
      </w:pPr>
      <w:r>
        <w:rPr>
          <w:rFonts w:ascii="Arial" w:eastAsia="MS Mincho" w:hAnsi="Arial" w:cs="Arial"/>
          <w:b/>
          <w:bCs/>
          <w:sz w:val="28"/>
          <w:lang w:eastAsia="ja-JP"/>
        </w:rPr>
        <w:t>Hefei</w:t>
      </w:r>
      <w:r w:rsidR="00D0313D">
        <w:rPr>
          <w:rFonts w:ascii="Arial" w:eastAsia="MS Mincho" w:hAnsi="Arial" w:cs="Arial"/>
          <w:b/>
          <w:bCs/>
          <w:sz w:val="28"/>
          <w:lang w:eastAsia="ja-JP"/>
        </w:rPr>
        <w:t xml:space="preserve">, </w:t>
      </w:r>
      <w:r>
        <w:rPr>
          <w:rFonts w:ascii="Arial" w:eastAsia="MS Mincho" w:hAnsi="Arial" w:cs="Arial"/>
          <w:b/>
          <w:bCs/>
          <w:sz w:val="28"/>
          <w:lang w:eastAsia="ja-JP"/>
        </w:rPr>
        <w:t>Anhui</w:t>
      </w:r>
      <w:r w:rsidR="00C678D7" w:rsidRPr="00C678D7">
        <w:rPr>
          <w:rFonts w:ascii="Arial" w:eastAsia="MS Mincho" w:hAnsi="Arial" w:cs="Arial"/>
          <w:b/>
          <w:bCs/>
          <w:sz w:val="28"/>
          <w:lang w:eastAsia="ja-JP"/>
        </w:rPr>
        <w:t>,</w:t>
      </w:r>
      <w:r>
        <w:rPr>
          <w:rFonts w:ascii="Arial" w:eastAsia="MS Mincho" w:hAnsi="Arial" w:cs="Arial"/>
          <w:b/>
          <w:bCs/>
          <w:sz w:val="28"/>
          <w:lang w:eastAsia="ja-JP"/>
        </w:rPr>
        <w:t xml:space="preserve"> China,</w:t>
      </w:r>
      <w:r w:rsidR="00C678D7" w:rsidRPr="00C678D7">
        <w:rPr>
          <w:rFonts w:ascii="Arial" w:eastAsia="MS Mincho" w:hAnsi="Arial" w:cs="Arial"/>
          <w:b/>
          <w:bCs/>
          <w:sz w:val="28"/>
          <w:lang w:eastAsia="ja-JP"/>
        </w:rPr>
        <w:t xml:space="preserve"> </w:t>
      </w:r>
      <w:r w:rsidR="0028046C">
        <w:rPr>
          <w:rFonts w:ascii="Arial" w:eastAsia="MS Mincho" w:hAnsi="Arial" w:cs="Arial"/>
          <w:b/>
          <w:bCs/>
          <w:sz w:val="28"/>
          <w:lang w:eastAsia="ja-JP"/>
        </w:rPr>
        <w:t>October</w:t>
      </w:r>
      <w:r w:rsidR="00C678D7" w:rsidRPr="00C678D7">
        <w:rPr>
          <w:rFonts w:ascii="Arial" w:eastAsia="MS Mincho" w:hAnsi="Arial" w:cs="Arial"/>
          <w:b/>
          <w:bCs/>
          <w:sz w:val="28"/>
          <w:lang w:eastAsia="ja-JP"/>
        </w:rPr>
        <w:t xml:space="preserve"> </w:t>
      </w:r>
      <w:r w:rsidR="00C61E90">
        <w:rPr>
          <w:rFonts w:ascii="Arial" w:eastAsia="MS Mincho" w:hAnsi="Arial" w:cs="Arial"/>
          <w:b/>
          <w:bCs/>
          <w:sz w:val="28"/>
          <w:lang w:eastAsia="ja-JP"/>
        </w:rPr>
        <w:t>1</w:t>
      </w:r>
      <w:r w:rsidR="0028046C">
        <w:rPr>
          <w:rFonts w:ascii="Arial" w:eastAsia="MS Mincho" w:hAnsi="Arial" w:cs="Arial"/>
          <w:b/>
          <w:bCs/>
          <w:sz w:val="28"/>
          <w:lang w:eastAsia="ja-JP"/>
        </w:rPr>
        <w:t>4</w:t>
      </w:r>
      <w:r w:rsidR="00C678D7" w:rsidRPr="00C678D7">
        <w:rPr>
          <w:rFonts w:ascii="Arial" w:eastAsia="MS Mincho" w:hAnsi="Arial" w:cs="Arial"/>
          <w:b/>
          <w:bCs/>
          <w:sz w:val="28"/>
          <w:lang w:eastAsia="ja-JP"/>
        </w:rPr>
        <w:t xml:space="preserve">th – </w:t>
      </w:r>
      <w:r w:rsidR="0028046C">
        <w:rPr>
          <w:rFonts w:ascii="Arial" w:eastAsia="MS Mincho" w:hAnsi="Arial" w:cs="Arial"/>
          <w:b/>
          <w:bCs/>
          <w:sz w:val="28"/>
          <w:lang w:eastAsia="ja-JP"/>
        </w:rPr>
        <w:t>18th</w:t>
      </w:r>
      <w:r w:rsidR="00C678D7" w:rsidRPr="00C678D7">
        <w:rPr>
          <w:rFonts w:ascii="Arial" w:eastAsia="MS Mincho" w:hAnsi="Arial" w:cs="Arial"/>
          <w:b/>
          <w:bCs/>
          <w:sz w:val="28"/>
          <w:lang w:eastAsia="ja-JP"/>
        </w:rPr>
        <w:t>, 2024</w:t>
      </w:r>
    </w:p>
    <w:p w14:paraId="612BF82B" w14:textId="1A258C4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508B1AC3"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311E34">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73425C95"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53E6B7CA"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7AC2AC1E" w14:textId="1E073F71" w:rsidR="00B80693" w:rsidRDefault="00E86C0A" w:rsidP="003C2B05">
      <w:pPr>
        <w:jc w:val="both"/>
      </w:pPr>
      <w:r>
        <w:t>In RAN1 #117 meeting, RAN1 agrees on the down selection schemes for inter-</w:t>
      </w:r>
      <w:proofErr w:type="spellStart"/>
      <w:r>
        <w:t>gNB</w:t>
      </w:r>
      <w:proofErr w:type="spellEnd"/>
      <w:r>
        <w:t xml:space="preserve"> and inter-UE CLI handling.</w:t>
      </w:r>
    </w:p>
    <w:tbl>
      <w:tblPr>
        <w:tblStyle w:val="TableGrid"/>
        <w:tblW w:w="0" w:type="auto"/>
        <w:tblLook w:val="04A0" w:firstRow="1" w:lastRow="0" w:firstColumn="1" w:lastColumn="0" w:noHBand="0" w:noVBand="1"/>
      </w:tblPr>
      <w:tblGrid>
        <w:gridCol w:w="9962"/>
      </w:tblGrid>
      <w:tr w:rsidR="00CD2776" w14:paraId="401AFB85" w14:textId="77777777" w:rsidTr="00CD2776">
        <w:tc>
          <w:tcPr>
            <w:tcW w:w="9962" w:type="dxa"/>
          </w:tcPr>
          <w:p w14:paraId="14F05F82" w14:textId="77777777" w:rsidR="00CD2776" w:rsidRPr="00CD2776" w:rsidRDefault="00CD2776" w:rsidP="00CD2776">
            <w:pPr>
              <w:spacing w:line="240" w:lineRule="auto"/>
            </w:pPr>
            <w:r w:rsidRPr="005619EB">
              <w:rPr>
                <w:b/>
                <w:bCs/>
                <w:highlight w:val="green"/>
              </w:rPr>
              <w:t>Agreement</w:t>
            </w:r>
          </w:p>
          <w:p w14:paraId="648CC9E7" w14:textId="77777777" w:rsidR="00CD2776" w:rsidRPr="00CD2776" w:rsidRDefault="00CD2776" w:rsidP="00CD2776">
            <w:pPr>
              <w:spacing w:line="240" w:lineRule="auto"/>
            </w:pPr>
            <w:r w:rsidRPr="00CD2776">
              <w:rPr>
                <w:lang w:val="en-GB"/>
              </w:rPr>
              <w:t>For enhancements for CLI handling, the following are recommended from RAN1's perspective:</w:t>
            </w:r>
          </w:p>
          <w:p w14:paraId="082A9CA9" w14:textId="77777777" w:rsidR="00CD2776" w:rsidRPr="00CD2776" w:rsidRDefault="00CD2776" w:rsidP="008F26CF">
            <w:pPr>
              <w:numPr>
                <w:ilvl w:val="0"/>
                <w:numId w:val="20"/>
              </w:numPr>
              <w:spacing w:line="240" w:lineRule="auto"/>
            </w:pPr>
            <w:r w:rsidRPr="00CD2776">
              <w:rPr>
                <w:lang w:val="en-GB"/>
              </w:rPr>
              <w:t>Information exchange of semi-static cell-specific SBFD time and frequency location configuration [RAN3]</w:t>
            </w:r>
          </w:p>
          <w:p w14:paraId="65C8C11B" w14:textId="77777777" w:rsidR="00CD2776" w:rsidRPr="00CD2776" w:rsidRDefault="00CD2776" w:rsidP="008F26CF">
            <w:pPr>
              <w:numPr>
                <w:ilvl w:val="0"/>
                <w:numId w:val="20"/>
              </w:numPr>
              <w:spacing w:line="240" w:lineRule="auto"/>
            </w:pPr>
            <w:r w:rsidRPr="00CD2776">
              <w:rPr>
                <w:lang w:val="en-GB"/>
              </w:rPr>
              <w:t>Information exchange of measurement resource configuration, i.e., SSB and/or periodic NZP CSI-RS [RAN3]</w:t>
            </w:r>
          </w:p>
          <w:p w14:paraId="61A50E1C" w14:textId="77777777" w:rsidR="00CD2776" w:rsidRPr="00CD2776" w:rsidRDefault="00CD2776" w:rsidP="008F26CF">
            <w:pPr>
              <w:numPr>
                <w:ilvl w:val="0"/>
                <w:numId w:val="20"/>
              </w:numPr>
              <w:spacing w:line="240" w:lineRule="auto"/>
            </w:pPr>
            <w:r w:rsidRPr="00CD2776">
              <w:rPr>
                <w:lang w:val="en-GB"/>
              </w:rPr>
              <w:t>Information exchange of strongest DL beam information [RAN3]</w:t>
            </w:r>
          </w:p>
          <w:p w14:paraId="141B3831" w14:textId="77777777" w:rsidR="00CD2776" w:rsidRPr="00CD2776" w:rsidRDefault="00CD2776" w:rsidP="008F26CF">
            <w:pPr>
              <w:numPr>
                <w:ilvl w:val="0"/>
                <w:numId w:val="20"/>
              </w:numPr>
              <w:spacing w:line="240" w:lineRule="auto"/>
            </w:pPr>
            <w:r w:rsidRPr="00CD2776">
              <w:rPr>
                <w:lang w:val="en-GB"/>
              </w:rPr>
              <w:t>Information exchange of CLI-mitigation request [RAN3]</w:t>
            </w:r>
          </w:p>
          <w:p w14:paraId="7347787A" w14:textId="77777777" w:rsidR="00CD2776" w:rsidRPr="00CD2776" w:rsidRDefault="00CD2776" w:rsidP="008F26CF">
            <w:pPr>
              <w:numPr>
                <w:ilvl w:val="1"/>
                <w:numId w:val="20"/>
              </w:numPr>
              <w:spacing w:line="240" w:lineRule="auto"/>
            </w:pPr>
            <w:r w:rsidRPr="00CD2776">
              <w:rPr>
                <w:lang w:val="en-GB"/>
              </w:rPr>
              <w:t xml:space="preserve">Note: No normative </w:t>
            </w:r>
            <w:proofErr w:type="spellStart"/>
            <w:r w:rsidRPr="00CD2776">
              <w:rPr>
                <w:lang w:val="en-GB"/>
              </w:rPr>
              <w:t>behavior</w:t>
            </w:r>
            <w:proofErr w:type="spellEnd"/>
            <w:r w:rsidRPr="00CD2776">
              <w:rPr>
                <w:lang w:val="en-GB"/>
              </w:rPr>
              <w:t xml:space="preserve"> is implied for the </w:t>
            </w:r>
            <w:proofErr w:type="spellStart"/>
            <w:r w:rsidRPr="00CD2776">
              <w:rPr>
                <w:lang w:val="en-GB"/>
              </w:rPr>
              <w:t>gNB</w:t>
            </w:r>
            <w:proofErr w:type="spellEnd"/>
            <w:r w:rsidRPr="00CD2776">
              <w:rPr>
                <w:lang w:val="en-GB"/>
              </w:rPr>
              <w:t xml:space="preserve"> receiving the CLI-mitigation request. No need to further send a stop message for CLI mitigation. Detailed </w:t>
            </w:r>
            <w:proofErr w:type="spellStart"/>
            <w:r w:rsidRPr="00CD2776">
              <w:rPr>
                <w:lang w:val="en-GB"/>
              </w:rPr>
              <w:t>signaling</w:t>
            </w:r>
            <w:proofErr w:type="spellEnd"/>
            <w:r w:rsidRPr="00CD2776">
              <w:rPr>
                <w:lang w:val="en-GB"/>
              </w:rPr>
              <w:t xml:space="preserve"> can be discussed in RAN3.</w:t>
            </w:r>
          </w:p>
          <w:p w14:paraId="17E5E7DE" w14:textId="77777777" w:rsidR="00CD2776" w:rsidRPr="00CD2776" w:rsidRDefault="00CD2776" w:rsidP="008F26CF">
            <w:pPr>
              <w:numPr>
                <w:ilvl w:val="0"/>
                <w:numId w:val="20"/>
              </w:numPr>
              <w:spacing w:line="240" w:lineRule="auto"/>
            </w:pPr>
            <w:r w:rsidRPr="00CD2776">
              <w:rPr>
                <w:lang w:val="en-GB"/>
              </w:rPr>
              <w:t>UL resource muting for PUSCH, including [RAN1, RAN2, RAN4]</w:t>
            </w:r>
          </w:p>
          <w:p w14:paraId="69FCF9C0" w14:textId="77777777" w:rsidR="00CD2776" w:rsidRPr="00CD2776" w:rsidRDefault="00CD2776" w:rsidP="008F26CF">
            <w:pPr>
              <w:numPr>
                <w:ilvl w:val="1"/>
                <w:numId w:val="20"/>
              </w:numPr>
              <w:spacing w:line="240" w:lineRule="auto"/>
            </w:pPr>
            <w:r w:rsidRPr="00CD2776">
              <w:rPr>
                <w:lang w:val="en-GB"/>
              </w:rPr>
              <w:t>Indication/Determination of UL resource muting for PUSCH based on semi-static configuration, assuming comb-2 for both DFT-S-OFDM and CP-OFDM in each allocated PRB and up to 2 symbols in time domain</w:t>
            </w:r>
          </w:p>
          <w:p w14:paraId="29062D3E" w14:textId="77777777" w:rsidR="00CD2776" w:rsidRPr="00CD2776" w:rsidRDefault="00CD2776" w:rsidP="008F26CF">
            <w:pPr>
              <w:numPr>
                <w:ilvl w:val="2"/>
                <w:numId w:val="20"/>
              </w:numPr>
              <w:spacing w:line="240" w:lineRule="auto"/>
            </w:pPr>
            <w:r w:rsidRPr="00CD2776">
              <w:rPr>
                <w:lang w:val="en-GB"/>
              </w:rPr>
              <w:t>Note: No new DCI field / MAC CE is introduced</w:t>
            </w:r>
          </w:p>
          <w:p w14:paraId="6D026BFA" w14:textId="77777777" w:rsidR="00CD2776" w:rsidRPr="00CD2776" w:rsidRDefault="00CD2776" w:rsidP="008F26CF">
            <w:pPr>
              <w:numPr>
                <w:ilvl w:val="1"/>
                <w:numId w:val="20"/>
              </w:numPr>
              <w:spacing w:line="240" w:lineRule="auto"/>
            </w:pPr>
            <w:r w:rsidRPr="00CD2776">
              <w:rPr>
                <w:lang w:val="en-GB"/>
              </w:rPr>
              <w:t>PUSCH resource mapping, i.e., rate-matching around the muted REs</w:t>
            </w:r>
          </w:p>
          <w:p w14:paraId="10F54877" w14:textId="77777777" w:rsidR="00CD2776" w:rsidRPr="00CD2776" w:rsidRDefault="00CD2776" w:rsidP="008F26CF">
            <w:pPr>
              <w:numPr>
                <w:ilvl w:val="1"/>
                <w:numId w:val="20"/>
              </w:numPr>
              <w:spacing w:line="240" w:lineRule="auto"/>
            </w:pPr>
            <w:r w:rsidRPr="00CD2776">
              <w:rPr>
                <w:lang w:val="en-GB"/>
              </w:rPr>
              <w:t>UCI resource determination in symbols with muted REs</w:t>
            </w:r>
          </w:p>
          <w:p w14:paraId="2CE9AD69" w14:textId="77777777" w:rsidR="00CD2776" w:rsidRPr="00CD2776" w:rsidRDefault="00CD2776" w:rsidP="008F26CF">
            <w:pPr>
              <w:numPr>
                <w:ilvl w:val="2"/>
                <w:numId w:val="20"/>
              </w:numPr>
              <w:spacing w:line="240" w:lineRule="auto"/>
            </w:pPr>
            <w:r w:rsidRPr="00CD2776">
              <w:rPr>
                <w:lang w:val="en-GB"/>
              </w:rPr>
              <w:t>Note: No impact on data and control multiplexing as defined in section 6.2.7, TS 38.212.</w:t>
            </w:r>
          </w:p>
          <w:p w14:paraId="1BAE671E" w14:textId="77777777" w:rsidR="00CD2776" w:rsidRPr="00CD2776" w:rsidRDefault="00CD2776" w:rsidP="008F26CF">
            <w:pPr>
              <w:numPr>
                <w:ilvl w:val="1"/>
                <w:numId w:val="20"/>
              </w:numPr>
              <w:spacing w:line="240" w:lineRule="auto"/>
            </w:pPr>
            <w:r w:rsidRPr="00CD2776">
              <w:rPr>
                <w:lang w:val="en-GB"/>
              </w:rPr>
              <w:t xml:space="preserve">Note: UL resource muting does not apply for </w:t>
            </w:r>
            <w:proofErr w:type="spellStart"/>
            <w:r w:rsidRPr="00CD2776">
              <w:rPr>
                <w:lang w:val="en-GB"/>
              </w:rPr>
              <w:t>Msg</w:t>
            </w:r>
            <w:proofErr w:type="spellEnd"/>
            <w:r w:rsidRPr="00CD2776">
              <w:rPr>
                <w:lang w:val="en-GB"/>
              </w:rPr>
              <w:t xml:space="preserve"> A PUSCH and </w:t>
            </w:r>
            <w:proofErr w:type="spellStart"/>
            <w:r w:rsidRPr="00CD2776">
              <w:rPr>
                <w:lang w:val="en-GB"/>
              </w:rPr>
              <w:t>Msg</w:t>
            </w:r>
            <w:proofErr w:type="spellEnd"/>
            <w:r w:rsidRPr="00CD2776">
              <w:rPr>
                <w:lang w:val="en-GB"/>
              </w:rPr>
              <w:t xml:space="preserve"> 3 PUSCH.</w:t>
            </w:r>
          </w:p>
          <w:p w14:paraId="0CB6B8CD" w14:textId="77777777" w:rsidR="00CD2776" w:rsidRPr="00CD2776" w:rsidRDefault="00CD2776" w:rsidP="008F26CF">
            <w:pPr>
              <w:numPr>
                <w:ilvl w:val="1"/>
                <w:numId w:val="20"/>
              </w:numPr>
              <w:spacing w:line="240" w:lineRule="auto"/>
            </w:pPr>
            <w:r w:rsidRPr="00CD2776">
              <w:rPr>
                <w:lang w:val="en-GB"/>
              </w:rPr>
              <w:t>Note: UL resource muting applies only for UEs in RRC_CONNECTED mode.</w:t>
            </w:r>
          </w:p>
          <w:p w14:paraId="58DC4E36" w14:textId="77777777" w:rsidR="00CD2776" w:rsidRPr="00CD2776" w:rsidRDefault="00CD2776" w:rsidP="008F26CF">
            <w:pPr>
              <w:numPr>
                <w:ilvl w:val="1"/>
                <w:numId w:val="20"/>
              </w:numPr>
              <w:spacing w:line="240" w:lineRule="auto"/>
            </w:pPr>
            <w:r w:rsidRPr="00CD2776">
              <w:rPr>
                <w:lang w:val="en-GB"/>
              </w:rPr>
              <w:lastRenderedPageBreak/>
              <w:t>Note: UE assumes that the UL resource muting pattern does not overlap UL DMRS or PT-RS in the same symbol.</w:t>
            </w:r>
          </w:p>
          <w:p w14:paraId="16B1613C" w14:textId="77777777" w:rsidR="00CD2776" w:rsidRPr="00CD2776" w:rsidRDefault="00CD2776" w:rsidP="008F26CF">
            <w:pPr>
              <w:numPr>
                <w:ilvl w:val="1"/>
                <w:numId w:val="20"/>
              </w:numPr>
              <w:spacing w:line="240" w:lineRule="auto"/>
            </w:pPr>
            <w:r w:rsidRPr="00CD2776">
              <w:rPr>
                <w:lang w:val="en-GB"/>
              </w:rPr>
              <w:t>Note: Power boosting is assumed for REs in the symbol with UL resource muting. PUSCH transmit power does not change across symbols.</w:t>
            </w:r>
          </w:p>
          <w:p w14:paraId="2DEBF8B0" w14:textId="77777777" w:rsidR="00CD2776" w:rsidRPr="00CD2776" w:rsidRDefault="00CD2776" w:rsidP="008F26CF">
            <w:pPr>
              <w:numPr>
                <w:ilvl w:val="1"/>
                <w:numId w:val="20"/>
              </w:numPr>
              <w:spacing w:line="240" w:lineRule="auto"/>
            </w:pPr>
            <w:r w:rsidRPr="00CD2776">
              <w:rPr>
                <w:lang w:val="en-GB"/>
              </w:rPr>
              <w:t>Note: No changes on TBS determination for PUSCH.</w:t>
            </w:r>
          </w:p>
          <w:p w14:paraId="50B05320" w14:textId="77777777" w:rsidR="00CD2776" w:rsidRPr="00CD2776" w:rsidRDefault="00CD2776" w:rsidP="008F26CF">
            <w:pPr>
              <w:numPr>
                <w:ilvl w:val="1"/>
                <w:numId w:val="20"/>
              </w:numPr>
              <w:spacing w:line="240" w:lineRule="auto"/>
            </w:pPr>
            <w:r w:rsidRPr="00CD2776">
              <w:rPr>
                <w:lang w:val="en-GB"/>
              </w:rPr>
              <w:t>Note: Check impact on transmit signal quality/MPR requirement, if any, with RAN4</w:t>
            </w:r>
          </w:p>
          <w:p w14:paraId="1771CEA4" w14:textId="77777777" w:rsidR="00CD2776" w:rsidRPr="00CD2776" w:rsidRDefault="00CD2776" w:rsidP="008F26CF">
            <w:pPr>
              <w:numPr>
                <w:ilvl w:val="1"/>
                <w:numId w:val="20"/>
              </w:numPr>
              <w:spacing w:line="240" w:lineRule="auto"/>
            </w:pPr>
            <w:r w:rsidRPr="00CD2776">
              <w:rPr>
                <w:lang w:val="en-GB"/>
              </w:rPr>
              <w:t>Note: This feature is subject to UE capability</w:t>
            </w:r>
          </w:p>
          <w:p w14:paraId="04111F28" w14:textId="77777777" w:rsidR="00CD2776" w:rsidRPr="00CD2776" w:rsidRDefault="00CD2776" w:rsidP="008F26CF">
            <w:pPr>
              <w:numPr>
                <w:ilvl w:val="0"/>
                <w:numId w:val="20"/>
              </w:numPr>
              <w:spacing w:line="240" w:lineRule="auto"/>
            </w:pPr>
            <w:r w:rsidRPr="00CD2776">
              <w:rPr>
                <w:lang w:val="en-GB"/>
              </w:rPr>
              <w:t xml:space="preserve">L1 based UE-to-UE CLI measurement and reporting based on existing CSI framework, including [RAN1, RAN2, RAN4] </w:t>
            </w:r>
          </w:p>
          <w:p w14:paraId="1FE4F024" w14:textId="77777777" w:rsidR="00CD2776" w:rsidRPr="00CD2776" w:rsidRDefault="00CD2776" w:rsidP="008F26CF">
            <w:pPr>
              <w:numPr>
                <w:ilvl w:val="1"/>
                <w:numId w:val="20"/>
              </w:numPr>
              <w:spacing w:line="240" w:lineRule="auto"/>
            </w:pPr>
            <w:r w:rsidRPr="00CD2776">
              <w:rPr>
                <w:lang w:val="en-GB"/>
              </w:rPr>
              <w:t>Measurement resources</w:t>
            </w:r>
          </w:p>
          <w:p w14:paraId="2CDD47CE" w14:textId="77777777" w:rsidR="00CD2776" w:rsidRPr="00CD2776" w:rsidRDefault="00CD2776" w:rsidP="008F26CF">
            <w:pPr>
              <w:numPr>
                <w:ilvl w:val="2"/>
                <w:numId w:val="20"/>
              </w:numPr>
              <w:spacing w:line="240" w:lineRule="auto"/>
            </w:pPr>
            <w:r w:rsidRPr="00CD2776">
              <w:rPr>
                <w:lang w:val="en-GB"/>
              </w:rPr>
              <w:t xml:space="preserve">Periodic, semi-persistent, or aperiodic measurement resource (set), i.e., SRS-RSRP resource or CLI-RSSI resource  </w:t>
            </w:r>
          </w:p>
          <w:p w14:paraId="4018828D" w14:textId="77777777" w:rsidR="00CD2776" w:rsidRPr="00CD2776" w:rsidRDefault="00CD2776" w:rsidP="008F26CF">
            <w:pPr>
              <w:numPr>
                <w:ilvl w:val="3"/>
                <w:numId w:val="20"/>
              </w:numPr>
              <w:spacing w:line="240" w:lineRule="auto"/>
            </w:pPr>
            <w:r w:rsidRPr="00CD2776">
              <w:rPr>
                <w:lang w:val="en-GB"/>
              </w:rPr>
              <w:t xml:space="preserve">Note: The measurement resources for SRS-RSRP are based on the existing legacy RS patterns. No specification impact for SRS configuration information exchange between </w:t>
            </w:r>
            <w:proofErr w:type="spellStart"/>
            <w:r w:rsidRPr="00CD2776">
              <w:rPr>
                <w:lang w:val="en-GB"/>
              </w:rPr>
              <w:t>gNBs</w:t>
            </w:r>
            <w:proofErr w:type="spellEnd"/>
            <w:r w:rsidRPr="00CD2776">
              <w:rPr>
                <w:lang w:val="en-GB"/>
              </w:rPr>
              <w:t>.</w:t>
            </w:r>
          </w:p>
          <w:p w14:paraId="07553777" w14:textId="77777777" w:rsidR="00CD2776" w:rsidRPr="00CD2776" w:rsidRDefault="00CD2776" w:rsidP="008F26CF">
            <w:pPr>
              <w:numPr>
                <w:ilvl w:val="2"/>
                <w:numId w:val="20"/>
              </w:numPr>
              <w:spacing w:line="240" w:lineRule="auto"/>
            </w:pPr>
            <w:r w:rsidRPr="00CD2776">
              <w:rPr>
                <w:lang w:val="en-GB"/>
              </w:rPr>
              <w:t>Configuration/Determination of ‘</w:t>
            </w:r>
            <w:proofErr w:type="spellStart"/>
            <w:r w:rsidRPr="00CD2776">
              <w:rPr>
                <w:lang w:val="en-GB"/>
              </w:rPr>
              <w:t>typeD</w:t>
            </w:r>
            <w:proofErr w:type="spellEnd"/>
            <w:r w:rsidRPr="00CD2776">
              <w:rPr>
                <w:lang w:val="en-GB"/>
              </w:rPr>
              <w:t>’ QCL assumptions for the CLI measurement resource</w:t>
            </w:r>
          </w:p>
          <w:p w14:paraId="6B3D7458" w14:textId="77777777" w:rsidR="00CD2776" w:rsidRPr="00CD2776" w:rsidRDefault="00CD2776" w:rsidP="008F26CF">
            <w:pPr>
              <w:numPr>
                <w:ilvl w:val="1"/>
                <w:numId w:val="20"/>
              </w:numPr>
              <w:spacing w:line="240" w:lineRule="auto"/>
            </w:pPr>
            <w:r w:rsidRPr="00CD2776">
              <w:rPr>
                <w:lang w:val="en-GB"/>
              </w:rPr>
              <w:t>Measurement reporting</w:t>
            </w:r>
          </w:p>
          <w:p w14:paraId="2FA542F0" w14:textId="77777777" w:rsidR="00CD2776" w:rsidRPr="00CD2776" w:rsidRDefault="00CD2776" w:rsidP="008F26CF">
            <w:pPr>
              <w:numPr>
                <w:ilvl w:val="2"/>
                <w:numId w:val="20"/>
              </w:numPr>
              <w:spacing w:line="240" w:lineRule="auto"/>
            </w:pPr>
            <w:r w:rsidRPr="00CD2776">
              <w:rPr>
                <w:lang w:val="en-GB"/>
              </w:rPr>
              <w:t>At least aperiodic reporting</w:t>
            </w:r>
          </w:p>
          <w:p w14:paraId="7205CB79" w14:textId="77777777" w:rsidR="00CD2776" w:rsidRPr="00CD2776" w:rsidRDefault="00CD2776" w:rsidP="008F26CF">
            <w:pPr>
              <w:numPr>
                <w:ilvl w:val="3"/>
                <w:numId w:val="20"/>
              </w:numPr>
              <w:spacing w:line="240" w:lineRule="auto"/>
            </w:pPr>
            <w:r w:rsidRPr="00CD2776">
              <w:rPr>
                <w:lang w:val="en-GB"/>
              </w:rPr>
              <w:t>Note: Periodic and semi-persistent reporting can be considered</w:t>
            </w:r>
          </w:p>
          <w:p w14:paraId="635BDC70" w14:textId="77777777" w:rsidR="00CD2776" w:rsidRPr="00CD2776" w:rsidRDefault="00CD2776" w:rsidP="008F26CF">
            <w:pPr>
              <w:numPr>
                <w:ilvl w:val="2"/>
                <w:numId w:val="20"/>
              </w:numPr>
              <w:spacing w:line="240" w:lineRule="auto"/>
            </w:pPr>
            <w:r w:rsidRPr="00CD2776">
              <w:rPr>
                <w:lang w:val="en-GB"/>
              </w:rPr>
              <w:t>New report quantities: e.g. L1-SRS-RSRP, L1-CLI-RSSI and/or measurement resource indices</w:t>
            </w:r>
          </w:p>
          <w:p w14:paraId="56249BB6" w14:textId="77777777" w:rsidR="00CD2776" w:rsidRPr="00CD2776" w:rsidRDefault="00CD2776" w:rsidP="008F26CF">
            <w:pPr>
              <w:numPr>
                <w:ilvl w:val="3"/>
                <w:numId w:val="20"/>
              </w:numPr>
              <w:spacing w:line="240" w:lineRule="auto"/>
            </w:pPr>
            <w:r w:rsidRPr="00CD2776">
              <w:rPr>
                <w:lang w:val="en-GB"/>
              </w:rPr>
              <w:t xml:space="preserve">Note: At least wideband reporting is supported </w:t>
            </w:r>
          </w:p>
          <w:p w14:paraId="55768BF4" w14:textId="77777777" w:rsidR="00CD2776" w:rsidRPr="00CD2776" w:rsidRDefault="00CD2776" w:rsidP="008F26CF">
            <w:pPr>
              <w:numPr>
                <w:ilvl w:val="2"/>
                <w:numId w:val="20"/>
              </w:numPr>
              <w:spacing w:line="240" w:lineRule="auto"/>
            </w:pPr>
            <w:r w:rsidRPr="00CD2776">
              <w:rPr>
                <w:lang w:val="en-GB"/>
              </w:rPr>
              <w:t xml:space="preserve">UCI bits generation </w:t>
            </w:r>
          </w:p>
          <w:p w14:paraId="3FE3ECA1" w14:textId="77777777" w:rsidR="00CD2776" w:rsidRPr="00CD2776" w:rsidRDefault="00CD2776" w:rsidP="008F26CF">
            <w:pPr>
              <w:numPr>
                <w:ilvl w:val="2"/>
                <w:numId w:val="20"/>
              </w:numPr>
              <w:spacing w:line="240" w:lineRule="auto"/>
            </w:pPr>
            <w:r w:rsidRPr="00CD2776">
              <w:rPr>
                <w:lang w:val="en-GB"/>
              </w:rPr>
              <w:t>Priority rules for multiple CSI reporting</w:t>
            </w:r>
          </w:p>
          <w:p w14:paraId="25F99FED" w14:textId="77777777" w:rsidR="00CD2776" w:rsidRPr="00CD2776" w:rsidRDefault="00CD2776" w:rsidP="008F26CF">
            <w:pPr>
              <w:numPr>
                <w:ilvl w:val="2"/>
                <w:numId w:val="20"/>
              </w:numPr>
              <w:spacing w:line="240" w:lineRule="auto"/>
            </w:pPr>
            <w:r w:rsidRPr="00CD2776">
              <w:rPr>
                <w:lang w:val="en-GB"/>
              </w:rPr>
              <w:t>Note: The existing CSI processing unit, CPU occupation rule and timeline for L1 beam reporting are reused for L1 UE-to-UE CLI measurement and reporting as starting point.</w:t>
            </w:r>
          </w:p>
          <w:p w14:paraId="74790CDA" w14:textId="77777777" w:rsidR="00CD2776" w:rsidRPr="00CD2776" w:rsidRDefault="00CD2776" w:rsidP="008F26CF">
            <w:pPr>
              <w:numPr>
                <w:ilvl w:val="1"/>
                <w:numId w:val="20"/>
              </w:numPr>
              <w:spacing w:line="240" w:lineRule="auto"/>
            </w:pPr>
            <w:r w:rsidRPr="00CD2776">
              <w:rPr>
                <w:lang w:val="en-GB"/>
              </w:rPr>
              <w:t>CLI measurement accuracy requirement [RAN4]</w:t>
            </w:r>
          </w:p>
          <w:p w14:paraId="6E2943CD" w14:textId="26D49183" w:rsidR="00CD2776" w:rsidRDefault="00CD2776" w:rsidP="008F26CF">
            <w:pPr>
              <w:numPr>
                <w:ilvl w:val="0"/>
                <w:numId w:val="20"/>
              </w:numPr>
              <w:spacing w:line="240" w:lineRule="auto"/>
            </w:pPr>
            <w:r w:rsidRPr="00CD2776">
              <w:rPr>
                <w:lang w:val="en-GB"/>
              </w:rPr>
              <w:t>Note: The above information exchanges are subject to RAN3’s assessment of feasibility and specification impact.</w:t>
            </w:r>
          </w:p>
        </w:tc>
      </w:tr>
    </w:tbl>
    <w:p w14:paraId="74223216" w14:textId="15ABCBF2" w:rsidR="00E86C0A" w:rsidRDefault="00E86C0A" w:rsidP="003C2B05">
      <w:pPr>
        <w:jc w:val="both"/>
      </w:pPr>
      <w:r>
        <w:lastRenderedPageBreak/>
        <w:t xml:space="preserve">  </w:t>
      </w:r>
    </w:p>
    <w:p w14:paraId="5336DC60" w14:textId="0F904335" w:rsidR="008E57FC" w:rsidRDefault="00B841A5" w:rsidP="009F5567">
      <w:pPr>
        <w:jc w:val="both"/>
      </w:pPr>
      <w:r>
        <w:t xml:space="preserve">In the RAN plenary #104 meeting, </w:t>
      </w:r>
      <w:r w:rsidR="00CD2776">
        <w:t xml:space="preserve">RAN-P approves RAN1 agreed down-selection </w:t>
      </w:r>
      <w:r w:rsidR="008A2982">
        <w:t xml:space="preserve">schemes for CLI handling and revised the WID </w:t>
      </w:r>
      <w:r w:rsidR="009D4723">
        <w:t>in RP-2</w:t>
      </w:r>
      <w:r w:rsidR="00B130C2">
        <w:t>41614</w:t>
      </w:r>
      <w:r w:rsidR="00B155C8">
        <w:t xml:space="preserve"> [1]</w:t>
      </w:r>
      <w:r w:rsidR="009D4723">
        <w:t xml:space="preserve"> </w:t>
      </w:r>
      <w:r w:rsidR="008A2982">
        <w:t>accordingly</w:t>
      </w:r>
      <w:r w:rsidR="009D4723">
        <w:t xml:space="preserve"> as shown below:</w:t>
      </w:r>
    </w:p>
    <w:tbl>
      <w:tblPr>
        <w:tblStyle w:val="TableGrid"/>
        <w:tblW w:w="0" w:type="auto"/>
        <w:tblLook w:val="04A0" w:firstRow="1" w:lastRow="0" w:firstColumn="1" w:lastColumn="0" w:noHBand="0" w:noVBand="1"/>
      </w:tblPr>
      <w:tblGrid>
        <w:gridCol w:w="9962"/>
      </w:tblGrid>
      <w:tr w:rsidR="001E370C" w14:paraId="02CA916D" w14:textId="77777777" w:rsidTr="001E370C">
        <w:tc>
          <w:tcPr>
            <w:tcW w:w="9962" w:type="dxa"/>
          </w:tcPr>
          <w:p w14:paraId="65813F26" w14:textId="77777777" w:rsidR="00D909BE" w:rsidRDefault="00D909BE" w:rsidP="00D909BE">
            <w:pPr>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A607790" w14:textId="77777777" w:rsidR="00D909BE"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1D79239"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5611766A"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76F894F3"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3977235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2A92A9C7" w14:textId="77777777" w:rsidR="00D909BE" w:rsidRPr="001D07EF" w:rsidRDefault="00D909BE" w:rsidP="00D909BE">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p w14:paraId="5787F87B"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bookmarkStart w:id="5"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5"/>
          <w:p w14:paraId="165461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3E30048B"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UL transmissions within UL subband only</w:t>
            </w:r>
          </w:p>
          <w:p w14:paraId="532B0E8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DL receptions within DL subband(s) only, except for CLI measurement by the UE outside of the DL </w:t>
            </w:r>
            <w:proofErr w:type="spellStart"/>
            <w:r w:rsidRPr="003E0D9F">
              <w:rPr>
                <w:rFonts w:eastAsia="Malgun Gothic"/>
                <w:lang w:eastAsia="ko-KR"/>
              </w:rPr>
              <w:t>subbands</w:t>
            </w:r>
            <w:proofErr w:type="spellEnd"/>
          </w:p>
          <w:p w14:paraId="35DA310F" w14:textId="77777777" w:rsidR="00D909BE" w:rsidRPr="003E0D9F" w:rsidRDefault="00D909BE" w:rsidP="00D909BE">
            <w:pPr>
              <w:spacing w:after="160"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0E98CD4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170761C1"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113DD77F"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0C80E75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483719DE"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04E834C4" w14:textId="77777777" w:rsidR="00D909BE" w:rsidRPr="003E0D9F"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5B3CF1E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4C184B29"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5B08387D" w14:textId="77777777" w:rsidR="00D909BE" w:rsidRPr="003E0D9F"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Followings are assumed based on TR 38.858</w:t>
            </w:r>
          </w:p>
          <w:p w14:paraId="656BF005"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78E3DD22"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58A76214"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286A7581"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172AA058"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59561893"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lastRenderedPageBreak/>
              <w:t>SBFD scheme within a single configured DL and UL BWP pair with aligned center frequencies</w:t>
            </w:r>
          </w:p>
          <w:p w14:paraId="56F9999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4087108D" w14:textId="77777777" w:rsidR="00D909BE" w:rsidRPr="003E0D9F"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892B602" w14:textId="77777777" w:rsidR="00D909BE" w:rsidRPr="003E0D9F"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F5D3AD3" w14:textId="77777777" w:rsidR="00D909BE" w:rsidRDefault="00D909BE" w:rsidP="00D909BE">
            <w:pPr>
              <w:numPr>
                <w:ilvl w:val="2"/>
                <w:numId w:val="6"/>
              </w:numPr>
              <w:tabs>
                <w:tab w:val="left" w:pos="720"/>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46A69129"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7F1BA9EF"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63532012" w14:textId="77777777" w:rsidR="00D909BE" w:rsidRPr="00A47C36"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Pr>
                <w:rFonts w:eastAsia="Malgun Gothic"/>
                <w:lang w:eastAsia="ko-KR"/>
              </w:rPr>
              <w:t>S</w:t>
            </w:r>
            <w:r w:rsidRPr="00A47C36">
              <w:rPr>
                <w:rFonts w:eastAsia="Malgun Gothic"/>
                <w:lang w:eastAsia="ko-KR"/>
              </w:rPr>
              <w:t>trongest DL beam information</w:t>
            </w:r>
          </w:p>
          <w:p w14:paraId="07024243" w14:textId="77777777" w:rsidR="00D909BE" w:rsidRPr="002F6822" w:rsidRDefault="00D909BE" w:rsidP="00D909BE">
            <w:pPr>
              <w:numPr>
                <w:ilvl w:val="3"/>
                <w:numId w:val="6"/>
              </w:numPr>
              <w:tabs>
                <w:tab w:val="left" w:pos="72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CLI-mitigation request</w:t>
            </w:r>
          </w:p>
          <w:p w14:paraId="7CB4B125" w14:textId="77777777" w:rsidR="00D909BE" w:rsidRPr="00A47C36"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AFCCA1C" w14:textId="77777777" w:rsidR="00D909BE" w:rsidRPr="00A47C36" w:rsidRDefault="00D909BE" w:rsidP="00D909BE">
            <w:pPr>
              <w:numPr>
                <w:ilvl w:val="3"/>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0EE25CC8" w14:textId="77777777" w:rsidR="00D909BE" w:rsidRPr="00A47C36"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PUSCH resource mapping, i.e., rate-matching around the muted REs</w:t>
            </w:r>
          </w:p>
          <w:p w14:paraId="1D0E1882"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UCI resource determination in symbols with muted REs</w:t>
            </w:r>
          </w:p>
          <w:p w14:paraId="40CF0161" w14:textId="77777777" w:rsidR="00D909BE" w:rsidRPr="002F6822" w:rsidRDefault="00D909BE" w:rsidP="00D909BE">
            <w:pPr>
              <w:numPr>
                <w:ilvl w:val="2"/>
                <w:numId w:val="6"/>
              </w:numPr>
              <w:tabs>
                <w:tab w:val="left" w:pos="144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074AB05" w14:textId="77777777" w:rsidR="00D909BE" w:rsidRPr="00AD70EE" w:rsidRDefault="00D909BE" w:rsidP="00D909BE">
            <w:pPr>
              <w:numPr>
                <w:ilvl w:val="3"/>
                <w:numId w:val="6"/>
              </w:numPr>
              <w:tabs>
                <w:tab w:val="clear" w:pos="2880"/>
              </w:tabs>
              <w:overflowPunct/>
              <w:autoSpaceDE/>
              <w:autoSpaceDN/>
              <w:adjustRightInd/>
              <w:spacing w:after="160" w:line="256" w:lineRule="auto"/>
              <w:ind w:right="-99"/>
              <w:textAlignment w:val="auto"/>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76D1D546"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At least a</w:t>
            </w:r>
            <w:r w:rsidRPr="000F4A9B">
              <w:rPr>
                <w:rFonts w:eastAsia="Malgun Gothic"/>
                <w:lang w:eastAsia="ko-KR"/>
              </w:rPr>
              <w:t>periodic reporting</w:t>
            </w:r>
          </w:p>
          <w:p w14:paraId="6AEFE54C"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103C9304"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sidRPr="000F4A9B">
              <w:rPr>
                <w:rFonts w:eastAsia="Malgun Gothic"/>
                <w:lang w:eastAsia="ko-KR"/>
              </w:rPr>
              <w:t xml:space="preserve">UCI bits generation </w:t>
            </w:r>
          </w:p>
          <w:p w14:paraId="7EE0C469" w14:textId="77777777" w:rsidR="00D909BE" w:rsidRDefault="00D909BE" w:rsidP="00D909BE">
            <w:pPr>
              <w:numPr>
                <w:ilvl w:val="3"/>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0FDBE6AF" w14:textId="77777777" w:rsidR="00D909BE" w:rsidRDefault="00D909BE" w:rsidP="00D909BE">
            <w:pPr>
              <w:numPr>
                <w:ilvl w:val="3"/>
                <w:numId w:val="6"/>
              </w:numPr>
              <w:tabs>
                <w:tab w:val="left" w:pos="1440"/>
                <w:tab w:val="left" w:pos="2160"/>
              </w:tabs>
              <w:overflowPunct/>
              <w:autoSpaceDE/>
              <w:autoSpaceDN/>
              <w:adjustRightInd/>
              <w:spacing w:after="160" w:line="256" w:lineRule="auto"/>
              <w:ind w:right="-99"/>
              <w:textAlignment w:val="auto"/>
              <w:rPr>
                <w:rFonts w:eastAsia="Malgun Gothic"/>
                <w:lang w:eastAsia="ko-KR"/>
              </w:rPr>
            </w:pPr>
            <w:r>
              <w:rPr>
                <w:rFonts w:hint="eastAsia"/>
                <w:lang w:eastAsia="zh-CN"/>
              </w:rPr>
              <w:t>C</w:t>
            </w:r>
            <w:r>
              <w:rPr>
                <w:lang w:eastAsia="zh-CN"/>
              </w:rPr>
              <w:t>LI measurement accuracy requirement</w:t>
            </w:r>
          </w:p>
          <w:p w14:paraId="022D88D7" w14:textId="77777777" w:rsidR="00D909BE" w:rsidRPr="00CE256E" w:rsidRDefault="00D909BE" w:rsidP="00D909BE">
            <w:pPr>
              <w:numPr>
                <w:ilvl w:val="2"/>
                <w:numId w:val="6"/>
              </w:numPr>
              <w:overflowPunct/>
              <w:autoSpaceDE/>
              <w:autoSpaceDN/>
              <w:adjustRightInd/>
              <w:spacing w:after="160" w:line="256" w:lineRule="auto"/>
              <w:ind w:right="-99"/>
              <w:textAlignment w:val="auto"/>
              <w:rPr>
                <w:rFonts w:eastAsia="Malgun Gothic"/>
                <w:lang w:eastAsia="ko-KR"/>
              </w:rPr>
            </w:pPr>
            <w:r w:rsidRPr="00CE256E">
              <w:rPr>
                <w:rFonts w:eastAsia="Malgun Gothic"/>
                <w:lang w:eastAsia="ko-KR"/>
              </w:rPr>
              <w:t xml:space="preserve">Note: Without dedicated optimization for dynamic/flexible TDD. </w:t>
            </w:r>
          </w:p>
          <w:p w14:paraId="27E75B9A" w14:textId="77777777" w:rsidR="00D909BE" w:rsidRPr="003E0D9F"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71B1DEF6"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CLI handling mechanisms [RAN4]</w:t>
            </w:r>
          </w:p>
          <w:p w14:paraId="4FC3872A" w14:textId="77777777" w:rsidR="00D909BE" w:rsidRPr="00090C79" w:rsidRDefault="00D909BE" w:rsidP="00D909BE">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p w14:paraId="1B254395"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coordination for CLI handling </w:t>
            </w:r>
          </w:p>
          <w:p w14:paraId="7F9E5F20" w14:textId="77777777" w:rsidR="00D909BE" w:rsidRPr="002F6822" w:rsidRDefault="00D909BE" w:rsidP="00D909BE">
            <w:pPr>
              <w:numPr>
                <w:ilvl w:val="0"/>
                <w:numId w:val="6"/>
              </w:numPr>
              <w:tabs>
                <w:tab w:val="clear" w:pos="72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79B45112" w14:textId="77777777" w:rsidR="00D909BE"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lastRenderedPageBreak/>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159728E3" w14:textId="77777777" w:rsidR="00D909BE" w:rsidRPr="00B6523C"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B6523C">
              <w:rPr>
                <w:rFonts w:eastAsia="Malgun Gothic"/>
                <w:lang w:eastAsia="ko-KR"/>
              </w:rPr>
              <w:t>The information exchanges are subject to RAN3’s assessment of feasibility and specification impact</w:t>
            </w:r>
          </w:p>
          <w:p w14:paraId="63083DFE" w14:textId="77777777" w:rsidR="00D909BE" w:rsidRPr="00A47C36"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E3F1596"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52BECF0"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No impact on data and control multiplexing as defined in section 6.2.7, TS 38.212</w:t>
            </w:r>
          </w:p>
          <w:p w14:paraId="612D9E09"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does not apply for Msg A PUSCH and Msg 3 PUSCH</w:t>
            </w:r>
          </w:p>
          <w:p w14:paraId="2E1499DC" w14:textId="77777777" w:rsidR="00D909BE" w:rsidRPr="00A47C36"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UL resource muting applies only for UEs in RRC_CONNECTED mode</w:t>
            </w:r>
          </w:p>
          <w:p w14:paraId="675F578C" w14:textId="77777777" w:rsidR="00D909BE"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A47C36">
              <w:rPr>
                <w:rFonts w:eastAsia="Malgun Gothic"/>
                <w:lang w:eastAsia="ko-KR"/>
              </w:rPr>
              <w:t>UE assumes that the UL resource muting pattern does not overlap UL DMRS or PT-RS in the same symbol</w:t>
            </w:r>
          </w:p>
          <w:p w14:paraId="4FAE92C4"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77413B2C"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No changes on TBS determination for PUSCH</w:t>
            </w:r>
          </w:p>
          <w:p w14:paraId="1C87FC40"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Check impact on transmit signal quality/MPR requirement, if any, with RAN4</w:t>
            </w:r>
          </w:p>
          <w:p w14:paraId="27E4E111" w14:textId="77777777" w:rsidR="00D909BE" w:rsidRPr="00E510AA" w:rsidRDefault="00D909BE" w:rsidP="00D909BE">
            <w:pPr>
              <w:numPr>
                <w:ilvl w:val="1"/>
                <w:numId w:val="6"/>
              </w:numPr>
              <w:tabs>
                <w:tab w:val="left" w:pos="2160"/>
              </w:tabs>
              <w:overflowPunct/>
              <w:autoSpaceDE/>
              <w:autoSpaceDN/>
              <w:adjustRightInd/>
              <w:spacing w:after="160" w:line="256" w:lineRule="auto"/>
              <w:ind w:right="-99"/>
              <w:textAlignment w:val="auto"/>
              <w:rPr>
                <w:rFonts w:eastAsia="Malgun Gothic"/>
                <w:lang w:eastAsia="ko-KR"/>
              </w:rPr>
            </w:pPr>
            <w:r w:rsidRPr="00E510AA">
              <w:rPr>
                <w:rFonts w:eastAsia="Malgun Gothic"/>
                <w:lang w:eastAsia="ko-KR"/>
              </w:rPr>
              <w:t>This feature is subject to UE capability</w:t>
            </w:r>
          </w:p>
          <w:p w14:paraId="129B1D66" w14:textId="77777777" w:rsidR="00D909BE" w:rsidRDefault="00D909BE" w:rsidP="00D909BE">
            <w:pPr>
              <w:numPr>
                <w:ilvl w:val="0"/>
                <w:numId w:val="6"/>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63C38BD3" w14:textId="77777777" w:rsidR="00D909BE" w:rsidRDefault="00D909BE" w:rsidP="00D909BE">
            <w:pPr>
              <w:numPr>
                <w:ilvl w:val="1"/>
                <w:numId w:val="6"/>
              </w:numPr>
              <w:tabs>
                <w:tab w:val="clear" w:pos="1440"/>
                <w:tab w:val="left" w:pos="2160"/>
              </w:tabs>
              <w:overflowPunct/>
              <w:autoSpaceDE/>
              <w:autoSpaceDN/>
              <w:adjustRightInd/>
              <w:spacing w:after="160" w:line="256" w:lineRule="auto"/>
              <w:ind w:right="-99"/>
              <w:textAlignment w:val="auto"/>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5FD7F937"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7B808B78" w14:textId="77777777" w:rsidR="00D909BE" w:rsidRPr="002F6822" w:rsidRDefault="00D909BE" w:rsidP="00D909BE">
            <w:pPr>
              <w:numPr>
                <w:ilvl w:val="1"/>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5D864324" w14:textId="087616FB" w:rsidR="001E370C" w:rsidRPr="0072117B" w:rsidRDefault="00D909BE" w:rsidP="00D909BE">
            <w:pPr>
              <w:numPr>
                <w:ilvl w:val="1"/>
                <w:numId w:val="6"/>
              </w:numPr>
              <w:tabs>
                <w:tab w:val="left" w:pos="720"/>
              </w:tabs>
              <w:overflowPunct/>
              <w:autoSpaceDE/>
              <w:autoSpaceDN/>
              <w:adjustRightInd/>
              <w:spacing w:after="160" w:line="256" w:lineRule="auto"/>
              <w:ind w:right="-99"/>
              <w:textAlignment w:val="auto"/>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70C01BB6" w14:textId="77777777" w:rsidR="001E370C" w:rsidRDefault="001E370C" w:rsidP="009F5567">
      <w:pPr>
        <w:jc w:val="both"/>
      </w:pPr>
    </w:p>
    <w:p w14:paraId="0491EFD6" w14:textId="52EFE231" w:rsidR="009E3FB4" w:rsidRPr="009E3FB4" w:rsidRDefault="00D354CF" w:rsidP="009F5567">
      <w:pPr>
        <w:jc w:val="both"/>
        <w:rPr>
          <w:lang w:val="en-GB"/>
        </w:rPr>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9152AA">
        <w:rPr>
          <w:rFonts w:eastAsia="Malgun Gothic"/>
          <w:lang w:eastAsia="ko-KR"/>
        </w:rPr>
        <w:t xml:space="preserve">each down selected </w:t>
      </w:r>
      <w:r w:rsidR="006E358A">
        <w:t>CLI handling scheme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744B89">
        <w:t>.</w:t>
      </w:r>
    </w:p>
    <w:p w14:paraId="55CEB6F3" w14:textId="0D3A6FB0" w:rsidR="00CE6893" w:rsidRPr="00744B89" w:rsidRDefault="006E358A">
      <w:pPr>
        <w:pStyle w:val="Heading1"/>
        <w:rPr>
          <w:lang w:val="de-DE" w:eastAsia="zh-CN"/>
        </w:rPr>
      </w:pPr>
      <w:bookmarkStart w:id="6" w:name="_Ref525738522"/>
      <w:bookmarkStart w:id="7" w:name="_Ref471731770"/>
      <w:bookmarkStart w:id="8" w:name="_Ref462669569"/>
      <w:r w:rsidRPr="00744B89">
        <w:rPr>
          <w:lang w:val="de-DE" w:eastAsia="zh-CN"/>
        </w:rPr>
        <w:t>Inter-UE CLI handling schemes</w:t>
      </w:r>
    </w:p>
    <w:p w14:paraId="245EF78E" w14:textId="2C23DDEA" w:rsidR="009B5DB7" w:rsidRDefault="00380ACF" w:rsidP="00866630">
      <w:pPr>
        <w:jc w:val="both"/>
        <w:rPr>
          <w:lang w:eastAsia="ja-JP"/>
        </w:rPr>
      </w:pPr>
      <w:r>
        <w:rPr>
          <w:lang w:eastAsia="ja-JP"/>
        </w:rPr>
        <w:t xml:space="preserve">In RAN1 #117 meeting, companies agreed to </w:t>
      </w:r>
      <w:r w:rsidR="00A35460">
        <w:rPr>
          <w:lang w:eastAsia="ja-JP"/>
        </w:rPr>
        <w:t>down select the following inter-UE CLI scheme to specify in R19 work item.</w:t>
      </w:r>
    </w:p>
    <w:tbl>
      <w:tblPr>
        <w:tblStyle w:val="TableGrid"/>
        <w:tblW w:w="0" w:type="auto"/>
        <w:tblLook w:val="04A0" w:firstRow="1" w:lastRow="0" w:firstColumn="1" w:lastColumn="0" w:noHBand="0" w:noVBand="1"/>
      </w:tblPr>
      <w:tblGrid>
        <w:gridCol w:w="9962"/>
      </w:tblGrid>
      <w:tr w:rsidR="00A35460" w14:paraId="07592F50" w14:textId="77777777" w:rsidTr="00A35460">
        <w:tc>
          <w:tcPr>
            <w:tcW w:w="9962" w:type="dxa"/>
          </w:tcPr>
          <w:p w14:paraId="719B6B0F" w14:textId="77777777" w:rsidR="0025692B" w:rsidRPr="0025692B" w:rsidRDefault="0025692B" w:rsidP="008F26CF">
            <w:pPr>
              <w:numPr>
                <w:ilvl w:val="0"/>
                <w:numId w:val="21"/>
              </w:numPr>
              <w:spacing w:line="240" w:lineRule="auto"/>
              <w:rPr>
                <w:lang w:eastAsia="ja-JP"/>
              </w:rPr>
            </w:pPr>
            <w:r w:rsidRPr="0025692B">
              <w:rPr>
                <w:lang w:val="en-GB" w:eastAsia="ja-JP"/>
              </w:rPr>
              <w:t xml:space="preserve">L1 based UE-to-UE CLI measurement and reporting based on existing CSI framework, including [RAN1, RAN2, RAN4] </w:t>
            </w:r>
          </w:p>
          <w:p w14:paraId="72670699" w14:textId="77777777" w:rsidR="0025692B" w:rsidRPr="0025692B" w:rsidRDefault="0025692B" w:rsidP="008F26CF">
            <w:pPr>
              <w:numPr>
                <w:ilvl w:val="1"/>
                <w:numId w:val="21"/>
              </w:numPr>
              <w:spacing w:line="240" w:lineRule="auto"/>
              <w:rPr>
                <w:lang w:eastAsia="ja-JP"/>
              </w:rPr>
            </w:pPr>
            <w:r w:rsidRPr="0025692B">
              <w:rPr>
                <w:lang w:val="en-GB" w:eastAsia="ja-JP"/>
              </w:rPr>
              <w:t>Measurement resources</w:t>
            </w:r>
          </w:p>
          <w:p w14:paraId="75750800" w14:textId="77777777" w:rsidR="0025692B" w:rsidRPr="0025692B" w:rsidRDefault="0025692B" w:rsidP="008F26CF">
            <w:pPr>
              <w:numPr>
                <w:ilvl w:val="2"/>
                <w:numId w:val="21"/>
              </w:numPr>
              <w:spacing w:line="240" w:lineRule="auto"/>
              <w:rPr>
                <w:lang w:eastAsia="ja-JP"/>
              </w:rPr>
            </w:pPr>
            <w:r w:rsidRPr="0025692B">
              <w:rPr>
                <w:lang w:val="en-GB" w:eastAsia="ja-JP"/>
              </w:rPr>
              <w:t xml:space="preserve">Periodic, semi-persistent, or aperiodic measurement resource (set), i.e., SRS-RSRP resource or CLI-RSSI resource  </w:t>
            </w:r>
          </w:p>
          <w:p w14:paraId="25C0E1E9"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The measurement resources for SRS-RSRP are based on the existing legacy RS patterns. No specification impact for SRS configuration information exchange between </w:t>
            </w:r>
            <w:proofErr w:type="spellStart"/>
            <w:r w:rsidRPr="0025692B">
              <w:rPr>
                <w:lang w:val="en-GB" w:eastAsia="ja-JP"/>
              </w:rPr>
              <w:t>gNBs</w:t>
            </w:r>
            <w:proofErr w:type="spellEnd"/>
            <w:r w:rsidRPr="0025692B">
              <w:rPr>
                <w:lang w:val="en-GB" w:eastAsia="ja-JP"/>
              </w:rPr>
              <w:t>.</w:t>
            </w:r>
          </w:p>
          <w:p w14:paraId="73A76F7F" w14:textId="77777777" w:rsidR="0025692B" w:rsidRPr="0025692B" w:rsidRDefault="0025692B" w:rsidP="008F26CF">
            <w:pPr>
              <w:numPr>
                <w:ilvl w:val="2"/>
                <w:numId w:val="21"/>
              </w:numPr>
              <w:spacing w:line="240" w:lineRule="auto"/>
              <w:rPr>
                <w:lang w:eastAsia="ja-JP"/>
              </w:rPr>
            </w:pPr>
            <w:r w:rsidRPr="0025692B">
              <w:rPr>
                <w:lang w:val="en-GB" w:eastAsia="ja-JP"/>
              </w:rPr>
              <w:t>Configuration/Determination of ‘</w:t>
            </w:r>
            <w:proofErr w:type="spellStart"/>
            <w:r w:rsidRPr="0025692B">
              <w:rPr>
                <w:lang w:val="en-GB" w:eastAsia="ja-JP"/>
              </w:rPr>
              <w:t>typeD</w:t>
            </w:r>
            <w:proofErr w:type="spellEnd"/>
            <w:r w:rsidRPr="0025692B">
              <w:rPr>
                <w:lang w:val="en-GB" w:eastAsia="ja-JP"/>
              </w:rPr>
              <w:t>’ QCL assumptions for the CLI measurement resource</w:t>
            </w:r>
          </w:p>
          <w:p w14:paraId="796D62C1" w14:textId="77777777" w:rsidR="0025692B" w:rsidRPr="0025692B" w:rsidRDefault="0025692B" w:rsidP="008F26CF">
            <w:pPr>
              <w:numPr>
                <w:ilvl w:val="1"/>
                <w:numId w:val="21"/>
              </w:numPr>
              <w:spacing w:line="240" w:lineRule="auto"/>
              <w:rPr>
                <w:lang w:eastAsia="ja-JP"/>
              </w:rPr>
            </w:pPr>
            <w:r w:rsidRPr="0025692B">
              <w:rPr>
                <w:lang w:val="en-GB" w:eastAsia="ja-JP"/>
              </w:rPr>
              <w:lastRenderedPageBreak/>
              <w:t>Measurement reporting</w:t>
            </w:r>
          </w:p>
          <w:p w14:paraId="74727D9F" w14:textId="77777777" w:rsidR="0025692B" w:rsidRPr="0025692B" w:rsidRDefault="0025692B" w:rsidP="008F26CF">
            <w:pPr>
              <w:numPr>
                <w:ilvl w:val="2"/>
                <w:numId w:val="21"/>
              </w:numPr>
              <w:spacing w:line="240" w:lineRule="auto"/>
              <w:rPr>
                <w:lang w:eastAsia="ja-JP"/>
              </w:rPr>
            </w:pPr>
            <w:r w:rsidRPr="0025692B">
              <w:rPr>
                <w:lang w:val="en-GB" w:eastAsia="ja-JP"/>
              </w:rPr>
              <w:t>At least aperiodic reporting</w:t>
            </w:r>
          </w:p>
          <w:p w14:paraId="674A322C" w14:textId="77777777" w:rsidR="0025692B" w:rsidRPr="0025692B" w:rsidRDefault="0025692B" w:rsidP="008F26CF">
            <w:pPr>
              <w:numPr>
                <w:ilvl w:val="3"/>
                <w:numId w:val="21"/>
              </w:numPr>
              <w:spacing w:line="240" w:lineRule="auto"/>
              <w:rPr>
                <w:lang w:eastAsia="ja-JP"/>
              </w:rPr>
            </w:pPr>
            <w:r w:rsidRPr="0025692B">
              <w:rPr>
                <w:lang w:val="en-GB" w:eastAsia="ja-JP"/>
              </w:rPr>
              <w:t>Note: Periodic and semi-persistent reporting can be considered</w:t>
            </w:r>
          </w:p>
          <w:p w14:paraId="2473B41A" w14:textId="77777777" w:rsidR="0025692B" w:rsidRPr="0025692B" w:rsidRDefault="0025692B" w:rsidP="008F26CF">
            <w:pPr>
              <w:numPr>
                <w:ilvl w:val="2"/>
                <w:numId w:val="21"/>
              </w:numPr>
              <w:spacing w:line="240" w:lineRule="auto"/>
              <w:rPr>
                <w:lang w:eastAsia="ja-JP"/>
              </w:rPr>
            </w:pPr>
            <w:r w:rsidRPr="0025692B">
              <w:rPr>
                <w:lang w:val="en-GB" w:eastAsia="ja-JP"/>
              </w:rPr>
              <w:t>New report quantities: e.g. L1-SRS-RSRP, L1-CLI-RSSI and/or measurement resource indices</w:t>
            </w:r>
          </w:p>
          <w:p w14:paraId="05D1156D" w14:textId="77777777" w:rsidR="0025692B" w:rsidRPr="0025692B" w:rsidRDefault="0025692B" w:rsidP="008F26CF">
            <w:pPr>
              <w:numPr>
                <w:ilvl w:val="3"/>
                <w:numId w:val="21"/>
              </w:numPr>
              <w:spacing w:line="240" w:lineRule="auto"/>
              <w:rPr>
                <w:lang w:eastAsia="ja-JP"/>
              </w:rPr>
            </w:pPr>
            <w:r w:rsidRPr="0025692B">
              <w:rPr>
                <w:lang w:val="en-GB" w:eastAsia="ja-JP"/>
              </w:rPr>
              <w:t xml:space="preserve">Note: At least wideband reporting is supported </w:t>
            </w:r>
          </w:p>
          <w:p w14:paraId="412FB11E" w14:textId="77777777" w:rsidR="0025692B" w:rsidRPr="0025692B" w:rsidRDefault="0025692B" w:rsidP="008F26CF">
            <w:pPr>
              <w:numPr>
                <w:ilvl w:val="2"/>
                <w:numId w:val="21"/>
              </w:numPr>
              <w:spacing w:line="240" w:lineRule="auto"/>
              <w:rPr>
                <w:lang w:eastAsia="ja-JP"/>
              </w:rPr>
            </w:pPr>
            <w:r w:rsidRPr="0025692B">
              <w:rPr>
                <w:lang w:val="en-GB" w:eastAsia="ja-JP"/>
              </w:rPr>
              <w:t xml:space="preserve">UCI bits generation </w:t>
            </w:r>
          </w:p>
          <w:p w14:paraId="5DAAA06B" w14:textId="77777777" w:rsidR="0025692B" w:rsidRPr="0025692B" w:rsidRDefault="0025692B" w:rsidP="008F26CF">
            <w:pPr>
              <w:numPr>
                <w:ilvl w:val="2"/>
                <w:numId w:val="21"/>
              </w:numPr>
              <w:spacing w:line="240" w:lineRule="auto"/>
              <w:rPr>
                <w:lang w:eastAsia="ja-JP"/>
              </w:rPr>
            </w:pPr>
            <w:r w:rsidRPr="0025692B">
              <w:rPr>
                <w:lang w:val="en-GB" w:eastAsia="ja-JP"/>
              </w:rPr>
              <w:t>Priority rules for multiple CSI reporting</w:t>
            </w:r>
          </w:p>
          <w:p w14:paraId="75D8FE83" w14:textId="77777777" w:rsidR="0025692B" w:rsidRPr="0025692B" w:rsidRDefault="0025692B" w:rsidP="008F26CF">
            <w:pPr>
              <w:numPr>
                <w:ilvl w:val="2"/>
                <w:numId w:val="21"/>
              </w:numPr>
              <w:spacing w:line="240" w:lineRule="auto"/>
              <w:rPr>
                <w:lang w:eastAsia="ja-JP"/>
              </w:rPr>
            </w:pPr>
            <w:r w:rsidRPr="0025692B">
              <w:rPr>
                <w:lang w:val="en-GB" w:eastAsia="ja-JP"/>
              </w:rPr>
              <w:t>Note: The existing CSI processing unit, CPU occupation rule and timeline for L1 beam reporting are reused for L1 UE-to-UE CLI measurement and reporting as starting point.</w:t>
            </w:r>
          </w:p>
          <w:p w14:paraId="58CE8F38" w14:textId="7F7BF233" w:rsidR="00A35460" w:rsidRDefault="0025692B" w:rsidP="008F26CF">
            <w:pPr>
              <w:numPr>
                <w:ilvl w:val="1"/>
                <w:numId w:val="21"/>
              </w:numPr>
              <w:spacing w:line="240" w:lineRule="auto"/>
              <w:rPr>
                <w:lang w:eastAsia="ja-JP"/>
              </w:rPr>
            </w:pPr>
            <w:r w:rsidRPr="0025692B">
              <w:rPr>
                <w:lang w:val="en-GB" w:eastAsia="ja-JP"/>
              </w:rPr>
              <w:t>CLI measurement accuracy requirement [RAN4]</w:t>
            </w:r>
          </w:p>
        </w:tc>
      </w:tr>
    </w:tbl>
    <w:p w14:paraId="2E2B59FA" w14:textId="77777777" w:rsidR="00A35460" w:rsidRDefault="00A35460" w:rsidP="00866630">
      <w:pPr>
        <w:jc w:val="both"/>
        <w:rPr>
          <w:lang w:eastAsia="ja-JP"/>
        </w:rPr>
      </w:pPr>
    </w:p>
    <w:p w14:paraId="4D25A818" w14:textId="364A8FAA" w:rsidR="00CE6893" w:rsidRPr="00D572AE" w:rsidRDefault="0025692B" w:rsidP="00961212">
      <w:pPr>
        <w:pStyle w:val="Heading2"/>
      </w:pPr>
      <w:r w:rsidRPr="0025692B">
        <w:rPr>
          <w:lang w:eastAsia="ja-JP"/>
        </w:rPr>
        <w:t xml:space="preserve">L1 based UE-to-UE </w:t>
      </w:r>
      <w:r w:rsidR="00D21665">
        <w:rPr>
          <w:lang w:eastAsia="ja-JP"/>
        </w:rPr>
        <w:t xml:space="preserve">CLI </w:t>
      </w:r>
      <w:r w:rsidR="00A84B8D" w:rsidRPr="00D572AE">
        <w:t>measurement and reporting</w:t>
      </w:r>
    </w:p>
    <w:p w14:paraId="213ABAE0" w14:textId="30A4E59C" w:rsidR="00860518" w:rsidRDefault="00A66F8D" w:rsidP="00860518">
      <w:pPr>
        <w:pStyle w:val="Heading3"/>
      </w:pPr>
      <w:r>
        <w:t>L1 CLI m</w:t>
      </w:r>
      <w:r w:rsidR="00860518">
        <w:t>easurement resources</w:t>
      </w:r>
    </w:p>
    <w:p w14:paraId="274708C2" w14:textId="2D122C7E" w:rsidR="006949FF" w:rsidRDefault="006949FF" w:rsidP="006949FF">
      <w:pPr>
        <w:spacing w:after="120"/>
        <w:jc w:val="both"/>
        <w:rPr>
          <w:rFonts w:eastAsia="Batang"/>
          <w:b/>
          <w:szCs w:val="24"/>
          <w:u w:val="single"/>
          <w:lang w:val="en-GB"/>
        </w:rPr>
      </w:pPr>
      <w:r>
        <w:rPr>
          <w:lang w:eastAsia="ja-JP"/>
        </w:rPr>
        <w:t xml:space="preserve">In RAN1 #117 meeting, RAN1 agreed to specify </w:t>
      </w:r>
      <w:r w:rsidR="00073F89" w:rsidRPr="0025692B">
        <w:rPr>
          <w:lang w:val="en-GB" w:eastAsia="ja-JP"/>
        </w:rPr>
        <w:t>L1 based UE-to-UE CLI measurement and reporting based on existing CSI framework</w:t>
      </w:r>
      <w:r w:rsidR="008C64E8">
        <w:rPr>
          <w:lang w:val="en-GB" w:eastAsia="ja-JP"/>
        </w:rPr>
        <w:t xml:space="preserve"> and in particular, specify </w:t>
      </w:r>
      <w:r w:rsidR="00B80897">
        <w:rPr>
          <w:lang w:val="en-GB" w:eastAsia="ja-JP"/>
        </w:rPr>
        <w:t xml:space="preserve">configuration of </w:t>
      </w:r>
      <w:r w:rsidR="008C64E8">
        <w:rPr>
          <w:rFonts w:eastAsia="Malgun Gothic"/>
          <w:lang w:eastAsia="ko-KR"/>
        </w:rPr>
        <w:t>p</w:t>
      </w:r>
      <w:r w:rsidR="008C64E8" w:rsidRPr="00AD70EE">
        <w:rPr>
          <w:rFonts w:eastAsia="Malgun Gothic"/>
          <w:lang w:eastAsia="ko-KR"/>
        </w:rPr>
        <w:t>eriodic, semi-persistent, or aperiodic measurement resource (set), i.e., SRS-RSRP resource or CLI-RSSI resource</w:t>
      </w:r>
      <w:r w:rsidR="00E27AF8">
        <w:rPr>
          <w:rFonts w:eastAsia="Malgun Gothic"/>
          <w:lang w:eastAsia="ko-KR"/>
        </w:rPr>
        <w:t>.</w:t>
      </w:r>
    </w:p>
    <w:p w14:paraId="72A2293D" w14:textId="11282EFC" w:rsidR="006E6313" w:rsidRDefault="007B535A" w:rsidP="000E26A0">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A24D07" w:rsidRPr="002E2711">
        <w:rPr>
          <w:rFonts w:eastAsia="Batang"/>
          <w:b/>
          <w:szCs w:val="24"/>
          <w:lang w:val="en-GB"/>
        </w:rPr>
        <w:t xml:space="preserve">For L1 </w:t>
      </w:r>
      <w:r w:rsidR="00A24D07" w:rsidRPr="002E2711">
        <w:rPr>
          <w:b/>
          <w:lang w:val="en-GB" w:eastAsia="ja-JP"/>
        </w:rPr>
        <w:t>based UE-to-UE CLI measurement and reporting based on existing CSI framework, support</w:t>
      </w:r>
      <w:r w:rsidR="00A24D07" w:rsidRPr="002E2711">
        <w:rPr>
          <w:rFonts w:eastAsia="Batang"/>
          <w:b/>
          <w:szCs w:val="24"/>
          <w:lang w:val="en-GB"/>
        </w:rPr>
        <w:t xml:space="preserve"> </w:t>
      </w:r>
      <w:r w:rsidR="00BB4452" w:rsidRPr="002E2711">
        <w:rPr>
          <w:rFonts w:eastAsia="Batang"/>
          <w:b/>
          <w:szCs w:val="24"/>
          <w:lang w:val="en-GB"/>
        </w:rPr>
        <w:t>c</w:t>
      </w:r>
      <w:r w:rsidR="008C4FBF" w:rsidRPr="002E2711">
        <w:rPr>
          <w:rFonts w:eastAsia="Batang"/>
          <w:b/>
          <w:szCs w:val="24"/>
          <w:lang w:val="en-GB"/>
        </w:rPr>
        <w:t>onfigur</w:t>
      </w:r>
      <w:r w:rsidR="00BB4452" w:rsidRPr="002E2711">
        <w:rPr>
          <w:rFonts w:eastAsia="Batang"/>
          <w:b/>
          <w:szCs w:val="24"/>
          <w:lang w:val="en-GB"/>
        </w:rPr>
        <w:t>ation of</w:t>
      </w:r>
      <w:r w:rsidR="008C4FBF" w:rsidRPr="002E2711">
        <w:rPr>
          <w:rFonts w:eastAsia="Batang"/>
          <w:b/>
          <w:szCs w:val="24"/>
          <w:lang w:val="en-GB"/>
        </w:rPr>
        <w:t xml:space="preserve"> P, SP, </w:t>
      </w:r>
      <w:r w:rsidR="00BB4452" w:rsidRPr="002E2711">
        <w:rPr>
          <w:rFonts w:eastAsia="Batang"/>
          <w:b/>
          <w:szCs w:val="24"/>
          <w:lang w:val="en-GB"/>
        </w:rPr>
        <w:t xml:space="preserve">and </w:t>
      </w:r>
      <w:r w:rsidR="008C4FBF" w:rsidRPr="002E2711">
        <w:rPr>
          <w:rFonts w:eastAsia="Batang"/>
          <w:b/>
          <w:szCs w:val="24"/>
          <w:lang w:val="en-GB"/>
        </w:rPr>
        <w:t xml:space="preserve">AP </w:t>
      </w:r>
      <w:r w:rsidR="00BB4452" w:rsidRPr="002E2711">
        <w:rPr>
          <w:rFonts w:eastAsia="Batang"/>
          <w:b/>
          <w:szCs w:val="24"/>
          <w:lang w:val="en-GB"/>
        </w:rPr>
        <w:t xml:space="preserve">CLI </w:t>
      </w:r>
      <w:r w:rsidR="008C4FBF" w:rsidRPr="002E2711">
        <w:rPr>
          <w:rFonts w:eastAsia="Batang"/>
          <w:b/>
          <w:szCs w:val="24"/>
          <w:lang w:val="en-GB"/>
        </w:rPr>
        <w:t>measurement resource</w:t>
      </w:r>
      <w:r w:rsidR="002E2711" w:rsidRPr="002E2711">
        <w:rPr>
          <w:rFonts w:eastAsia="Batang"/>
          <w:b/>
          <w:szCs w:val="24"/>
          <w:lang w:val="en-GB"/>
        </w:rPr>
        <w:t>s.</w:t>
      </w:r>
    </w:p>
    <w:p w14:paraId="05FE5489" w14:textId="22F47AA6" w:rsidR="00E27AF8" w:rsidRDefault="00652402" w:rsidP="00E27AF8">
      <w:pPr>
        <w:spacing w:after="120"/>
        <w:jc w:val="both"/>
        <w:rPr>
          <w:rFonts w:eastAsia="Batang"/>
          <w:b/>
          <w:szCs w:val="24"/>
          <w:u w:val="single"/>
          <w:lang w:val="en-GB"/>
        </w:rPr>
      </w:pPr>
      <w:r>
        <w:rPr>
          <w:lang w:eastAsia="ja-JP"/>
        </w:rPr>
        <w:t>For</w:t>
      </w:r>
      <w:r w:rsidR="00E27AF8" w:rsidRPr="00AD70EE">
        <w:rPr>
          <w:rFonts w:eastAsia="Malgun Gothic"/>
          <w:lang w:eastAsia="ko-KR"/>
        </w:rPr>
        <w:t xml:space="preserve"> SRS-RSRP resource</w:t>
      </w:r>
      <w:r>
        <w:rPr>
          <w:rFonts w:eastAsia="Malgun Gothic"/>
          <w:lang w:eastAsia="ko-KR"/>
        </w:rPr>
        <w:t>, reus</w:t>
      </w:r>
      <w:r w:rsidR="003A517E">
        <w:rPr>
          <w:rFonts w:eastAsia="Malgun Gothic"/>
          <w:lang w:eastAsia="ko-KR"/>
        </w:rPr>
        <w:t>ing</w:t>
      </w:r>
      <w:r>
        <w:rPr>
          <w:rFonts w:eastAsia="Malgun Gothic"/>
          <w:lang w:eastAsia="ko-KR"/>
        </w:rPr>
        <w:t xml:space="preserve"> </w:t>
      </w:r>
      <w:r w:rsidR="00BC5EAC">
        <w:rPr>
          <w:rFonts w:eastAsia="Malgun Gothic"/>
          <w:lang w:eastAsia="ko-KR"/>
        </w:rPr>
        <w:t>existing SRS patterns can minimize the spec impact and reuse the existing SRS comb patterns</w:t>
      </w:r>
      <w:r w:rsidR="00E27AF8">
        <w:rPr>
          <w:rFonts w:eastAsia="Malgun Gothic"/>
          <w:lang w:eastAsia="ko-KR"/>
        </w:rPr>
        <w:t>.</w:t>
      </w:r>
    </w:p>
    <w:p w14:paraId="78825497" w14:textId="6F9D44B1" w:rsidR="00A83712" w:rsidRDefault="00A83712" w:rsidP="00BC0D2E">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w:t>
      </w:r>
      <w:r w:rsidR="00CC01BC">
        <w:rPr>
          <w:rFonts w:eastAsia="Batang"/>
          <w:b/>
          <w:szCs w:val="24"/>
          <w:lang w:val="en-GB"/>
        </w:rPr>
        <w:t xml:space="preserve">reuse existing SRS resource </w:t>
      </w:r>
      <w:r w:rsidR="00954092" w:rsidRPr="002E2711">
        <w:rPr>
          <w:rFonts w:eastAsia="Batang"/>
          <w:b/>
          <w:szCs w:val="24"/>
          <w:lang w:val="en-GB"/>
        </w:rPr>
        <w:t xml:space="preserve">configuration </w:t>
      </w:r>
      <w:r w:rsidR="00CC01BC">
        <w:rPr>
          <w:rFonts w:eastAsia="Batang"/>
          <w:b/>
          <w:szCs w:val="24"/>
          <w:lang w:val="en-GB"/>
        </w:rPr>
        <w:t>for</w:t>
      </w:r>
      <w:r w:rsidR="00954092" w:rsidRPr="002E2711">
        <w:rPr>
          <w:rFonts w:eastAsia="Batang"/>
          <w:b/>
          <w:szCs w:val="24"/>
          <w:lang w:val="en-GB"/>
        </w:rPr>
        <w:t xml:space="preserve"> </w:t>
      </w:r>
      <w:r>
        <w:rPr>
          <w:rFonts w:eastAsia="Batang"/>
          <w:b/>
          <w:szCs w:val="24"/>
          <w:lang w:val="en-GB"/>
        </w:rPr>
        <w:t xml:space="preserve">SRS-RSRP </w:t>
      </w:r>
      <w:r w:rsidR="00F03A00">
        <w:rPr>
          <w:rFonts w:eastAsia="Batang"/>
          <w:b/>
          <w:szCs w:val="24"/>
          <w:lang w:val="en-GB"/>
        </w:rPr>
        <w:t>measurement</w:t>
      </w:r>
      <w:r>
        <w:rPr>
          <w:rFonts w:eastAsia="Batang"/>
          <w:b/>
          <w:szCs w:val="24"/>
          <w:lang w:val="en-GB"/>
        </w:rPr>
        <w:t xml:space="preserve"> based on existing SRS patterns.</w:t>
      </w:r>
    </w:p>
    <w:p w14:paraId="7B2F36DF" w14:textId="3905342A" w:rsidR="00BC0D2E" w:rsidRDefault="00BC0D2E" w:rsidP="00BC0D2E">
      <w:pPr>
        <w:spacing w:after="120"/>
        <w:jc w:val="both"/>
        <w:rPr>
          <w:rFonts w:eastAsia="Batang"/>
          <w:b/>
          <w:szCs w:val="24"/>
          <w:u w:val="single"/>
          <w:lang w:val="en-GB"/>
        </w:rPr>
      </w:pPr>
      <w:r>
        <w:rPr>
          <w:lang w:eastAsia="ja-JP"/>
        </w:rPr>
        <w:t>For</w:t>
      </w:r>
      <w:r w:rsidRPr="00AD70EE">
        <w:rPr>
          <w:rFonts w:eastAsia="Malgun Gothic"/>
          <w:lang w:eastAsia="ko-KR"/>
        </w:rPr>
        <w:t xml:space="preserve"> </w:t>
      </w:r>
      <w:r>
        <w:rPr>
          <w:rFonts w:eastAsia="Malgun Gothic"/>
          <w:lang w:eastAsia="ko-KR"/>
        </w:rPr>
        <w:t>CLI-RSSI</w:t>
      </w:r>
      <w:r w:rsidRPr="00AD70EE">
        <w:rPr>
          <w:rFonts w:eastAsia="Malgun Gothic"/>
          <w:lang w:eastAsia="ko-KR"/>
        </w:rPr>
        <w:t xml:space="preserve"> resource</w:t>
      </w:r>
      <w:r>
        <w:rPr>
          <w:rFonts w:eastAsia="Malgun Gothic"/>
          <w:lang w:eastAsia="ko-KR"/>
        </w:rPr>
        <w:t xml:space="preserve">, </w:t>
      </w:r>
      <w:r w:rsidR="003A517E">
        <w:rPr>
          <w:rFonts w:eastAsia="Malgun Gothic"/>
          <w:lang w:eastAsia="ko-KR"/>
        </w:rPr>
        <w:t xml:space="preserve">R16 has defined </w:t>
      </w:r>
      <w:r w:rsidR="00F44941">
        <w:rPr>
          <w:rFonts w:eastAsia="Malgun Gothic"/>
          <w:lang w:eastAsia="ko-KR"/>
        </w:rPr>
        <w:t xml:space="preserve">CLI-RSSI pattern for L3 UE to UE CLI measurement, which configures </w:t>
      </w:r>
      <w:r w:rsidR="003234F5">
        <w:rPr>
          <w:rFonts w:eastAsia="Malgun Gothic"/>
          <w:lang w:eastAsia="ko-KR"/>
        </w:rPr>
        <w:t xml:space="preserve">contiguous frequency resources via start PRB and number of PRBs </w:t>
      </w:r>
      <w:r w:rsidR="00840805">
        <w:rPr>
          <w:rFonts w:eastAsia="Malgun Gothic"/>
          <w:lang w:eastAsia="ko-KR"/>
        </w:rPr>
        <w:t xml:space="preserve">and also configures </w:t>
      </w:r>
      <w:r w:rsidR="00A105F5">
        <w:rPr>
          <w:rFonts w:eastAsia="Malgun Gothic"/>
          <w:lang w:eastAsia="ko-KR"/>
        </w:rPr>
        <w:t xml:space="preserve">time resources via </w:t>
      </w:r>
      <w:r w:rsidR="00840805">
        <w:rPr>
          <w:rFonts w:eastAsia="Malgun Gothic"/>
          <w:lang w:eastAsia="ko-KR"/>
        </w:rPr>
        <w:t>start position and number of symbols</w:t>
      </w:r>
      <w:r w:rsidR="00A105F5">
        <w:rPr>
          <w:rFonts w:eastAsia="Malgun Gothic"/>
          <w:lang w:eastAsia="ko-KR"/>
        </w:rPr>
        <w:t>. R</w:t>
      </w:r>
      <w:r>
        <w:rPr>
          <w:rFonts w:eastAsia="Malgun Gothic"/>
          <w:lang w:eastAsia="ko-KR"/>
        </w:rPr>
        <w:t>eus</w:t>
      </w:r>
      <w:r w:rsidR="00A54B75">
        <w:rPr>
          <w:rFonts w:eastAsia="Malgun Gothic"/>
          <w:lang w:eastAsia="ko-KR"/>
        </w:rPr>
        <w:t>ing</w:t>
      </w:r>
      <w:r>
        <w:rPr>
          <w:rFonts w:eastAsia="Malgun Gothic"/>
          <w:lang w:eastAsia="ko-KR"/>
        </w:rPr>
        <w:t xml:space="preserve"> existing </w:t>
      </w:r>
      <w:r w:rsidR="00A105F5">
        <w:rPr>
          <w:rFonts w:eastAsia="Malgun Gothic"/>
          <w:lang w:eastAsia="ko-KR"/>
        </w:rPr>
        <w:t>contiguous CLI-RSSI</w:t>
      </w:r>
      <w:r>
        <w:rPr>
          <w:rFonts w:eastAsia="Malgun Gothic"/>
          <w:lang w:eastAsia="ko-KR"/>
        </w:rPr>
        <w:t xml:space="preserve"> pattern can minimize the spec impact and </w:t>
      </w:r>
      <w:r w:rsidR="00CF3601">
        <w:rPr>
          <w:rFonts w:eastAsia="Malgun Gothic"/>
          <w:lang w:eastAsia="ko-KR"/>
        </w:rPr>
        <w:t>reduce the UE implementation complexity</w:t>
      </w:r>
      <w:r>
        <w:rPr>
          <w:rFonts w:eastAsia="Malgun Gothic"/>
          <w:lang w:eastAsia="ko-KR"/>
        </w:rPr>
        <w:t>.</w:t>
      </w:r>
    </w:p>
    <w:p w14:paraId="60CE336B" w14:textId="4F6D3FDA" w:rsidR="00A83712" w:rsidRDefault="00A83712" w:rsidP="00C869F7">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54092" w:rsidRPr="002E2711">
        <w:rPr>
          <w:rFonts w:eastAsia="Batang"/>
          <w:b/>
          <w:szCs w:val="24"/>
          <w:lang w:val="en-GB"/>
        </w:rPr>
        <w:t xml:space="preserve">For L1 </w:t>
      </w:r>
      <w:r w:rsidR="00954092" w:rsidRPr="002E2711">
        <w:rPr>
          <w:b/>
          <w:lang w:val="en-GB" w:eastAsia="ja-JP"/>
        </w:rPr>
        <w:t>based UE-to-UE CLI measurement and reporting based on existing CSI framework, support</w:t>
      </w:r>
      <w:r w:rsidR="00954092" w:rsidRPr="002E2711">
        <w:rPr>
          <w:rFonts w:eastAsia="Batang"/>
          <w:b/>
          <w:szCs w:val="24"/>
          <w:lang w:val="en-GB"/>
        </w:rPr>
        <w:t xml:space="preserve"> configuration of</w:t>
      </w:r>
      <w:r>
        <w:rPr>
          <w:rFonts w:eastAsia="Batang"/>
          <w:b/>
          <w:szCs w:val="24"/>
          <w:lang w:val="en-GB"/>
        </w:rPr>
        <w:t xml:space="preserve"> CLI-RSSI resource based on existing R16 </w:t>
      </w:r>
      <w:r w:rsidR="00DF02B6">
        <w:rPr>
          <w:rFonts w:eastAsia="Batang"/>
          <w:b/>
          <w:szCs w:val="24"/>
          <w:lang w:val="en-GB"/>
        </w:rPr>
        <w:t>contiguous</w:t>
      </w:r>
      <w:r>
        <w:rPr>
          <w:rFonts w:eastAsia="Batang"/>
          <w:b/>
          <w:szCs w:val="24"/>
          <w:lang w:val="en-GB"/>
        </w:rPr>
        <w:t xml:space="preserve"> </w:t>
      </w:r>
      <w:r w:rsidR="009A5975">
        <w:rPr>
          <w:rFonts w:eastAsia="Batang"/>
          <w:b/>
          <w:szCs w:val="24"/>
          <w:lang w:val="en-GB"/>
        </w:rPr>
        <w:t xml:space="preserve">frequency </w:t>
      </w:r>
      <w:r>
        <w:rPr>
          <w:rFonts w:eastAsia="Batang"/>
          <w:b/>
          <w:szCs w:val="24"/>
          <w:lang w:val="en-GB"/>
        </w:rPr>
        <w:t xml:space="preserve">pattern with start RB and </w:t>
      </w:r>
      <w:r w:rsidR="00C22F54">
        <w:rPr>
          <w:rFonts w:eastAsia="Batang"/>
          <w:b/>
          <w:szCs w:val="24"/>
          <w:lang w:val="en-GB"/>
        </w:rPr>
        <w:t>number of RBs</w:t>
      </w:r>
      <w:r w:rsidR="00FE1605">
        <w:rPr>
          <w:rFonts w:eastAsia="Batang"/>
          <w:b/>
          <w:szCs w:val="24"/>
          <w:lang w:val="en-GB"/>
        </w:rPr>
        <w:t xml:space="preserve"> and time pattern</w:t>
      </w:r>
      <w:r w:rsidR="009A5975">
        <w:rPr>
          <w:rFonts w:eastAsia="Batang"/>
          <w:b/>
          <w:szCs w:val="24"/>
          <w:lang w:val="en-GB"/>
        </w:rPr>
        <w:t xml:space="preserve"> with start symbol and number of symbols</w:t>
      </w:r>
      <w:r>
        <w:rPr>
          <w:rFonts w:eastAsia="Batang"/>
          <w:b/>
          <w:szCs w:val="24"/>
          <w:lang w:val="en-GB"/>
        </w:rPr>
        <w:t>.</w:t>
      </w:r>
      <w:r w:rsidR="00CF3601">
        <w:rPr>
          <w:rFonts w:eastAsia="Batang"/>
          <w:b/>
          <w:szCs w:val="24"/>
          <w:lang w:val="en-GB"/>
        </w:rPr>
        <w:t xml:space="preserve"> </w:t>
      </w:r>
    </w:p>
    <w:p w14:paraId="01F48F9F" w14:textId="45FBD85A" w:rsidR="006370D6" w:rsidRPr="001C1EF3" w:rsidRDefault="006370D6"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Note: UE-to-UE CLI-RSSI measurement/report across downlink </w:t>
      </w:r>
      <w:proofErr w:type="spellStart"/>
      <w:r w:rsidRPr="001C1EF3">
        <w:rPr>
          <w:rFonts w:ascii="Times New Roman" w:eastAsia="Batang" w:hAnsi="Times New Roman"/>
          <w:b/>
          <w:sz w:val="20"/>
          <w:szCs w:val="24"/>
          <w:lang w:val="en-GB"/>
        </w:rPr>
        <w:t>subbands</w:t>
      </w:r>
      <w:proofErr w:type="spellEnd"/>
      <w:r w:rsidRPr="001C1EF3">
        <w:rPr>
          <w:rFonts w:ascii="Times New Roman" w:eastAsia="Batang" w:hAnsi="Times New Roman"/>
          <w:b/>
          <w:sz w:val="20"/>
          <w:szCs w:val="24"/>
          <w:lang w:val="en-GB"/>
        </w:rPr>
        <w:t xml:space="preserve"> is discussed in section 2.2.2.</w:t>
      </w:r>
    </w:p>
    <w:p w14:paraId="733039D1" w14:textId="13C614ED" w:rsidR="00C66948" w:rsidRDefault="00930AAB" w:rsidP="00C66948">
      <w:pPr>
        <w:spacing w:after="120"/>
        <w:jc w:val="both"/>
        <w:rPr>
          <w:rFonts w:eastAsia="Batang"/>
          <w:b/>
          <w:szCs w:val="24"/>
          <w:u w:val="single"/>
          <w:lang w:val="en-GB"/>
        </w:rPr>
      </w:pPr>
      <w:r>
        <w:rPr>
          <w:lang w:eastAsia="ja-JP"/>
        </w:rPr>
        <w:t xml:space="preserve">To configure </w:t>
      </w:r>
      <w:r w:rsidR="00C139FF">
        <w:rPr>
          <w:lang w:eastAsia="ja-JP"/>
        </w:rPr>
        <w:t>CLI resource (set), RAN1 can discuss whether to configure a new</w:t>
      </w:r>
      <w:r w:rsidR="006370D6">
        <w:rPr>
          <w:lang w:eastAsia="ja-JP"/>
        </w:rPr>
        <w:t xml:space="preserve"> measurement</w:t>
      </w:r>
      <w:r w:rsidR="00C139FF">
        <w:rPr>
          <w:lang w:eastAsia="ja-JP"/>
        </w:rPr>
        <w:t xml:space="preserve"> resource (set) or configure as a </w:t>
      </w:r>
      <w:r w:rsidR="00BE2768">
        <w:rPr>
          <w:lang w:eastAsia="ja-JP"/>
        </w:rPr>
        <w:t>new pattern u</w:t>
      </w:r>
      <w:r w:rsidR="00C139FF">
        <w:rPr>
          <w:lang w:eastAsia="ja-JP"/>
        </w:rPr>
        <w:t xml:space="preserve">nder CSI-IM resource </w:t>
      </w:r>
      <w:r w:rsidR="00776150">
        <w:rPr>
          <w:lang w:eastAsia="ja-JP"/>
        </w:rPr>
        <w:t>(set)</w:t>
      </w:r>
      <w:r w:rsidR="00C66948">
        <w:rPr>
          <w:rFonts w:eastAsia="Malgun Gothic"/>
          <w:lang w:eastAsia="ko-KR"/>
        </w:rPr>
        <w:t>.</w:t>
      </w:r>
      <w:r w:rsidR="000E11D3">
        <w:rPr>
          <w:rFonts w:eastAsia="Malgun Gothic"/>
          <w:lang w:eastAsia="ko-KR"/>
        </w:rPr>
        <w:t xml:space="preserve"> </w:t>
      </w:r>
    </w:p>
    <w:p w14:paraId="4672D69F" w14:textId="42B2E687" w:rsidR="0096030A" w:rsidRDefault="00AF5162" w:rsidP="00A83712">
      <w:pPr>
        <w:spacing w:after="0"/>
        <w:jc w:val="both"/>
        <w:rPr>
          <w:rFonts w:eastAsia="Batang"/>
          <w:b/>
          <w:szCs w:val="24"/>
          <w:lang w:val="en-GB"/>
        </w:rPr>
      </w:pPr>
      <w:r w:rsidRPr="00DC1561">
        <w:rPr>
          <w:rFonts w:eastAsia="Batang"/>
          <w:b/>
          <w:szCs w:val="24"/>
          <w:u w:val="single"/>
          <w:lang w:val="en-GB"/>
        </w:rPr>
        <w:t xml:space="preserve">Proposal </w:t>
      </w:r>
      <w:r w:rsidRPr="00DC1561">
        <w:rPr>
          <w:rFonts w:eastAsia="Batang"/>
          <w:b/>
          <w:szCs w:val="24"/>
          <w:u w:val="single"/>
          <w:lang w:val="en-GB"/>
        </w:rPr>
        <w:fldChar w:fldCharType="begin"/>
      </w:r>
      <w:r w:rsidRPr="00DC1561">
        <w:rPr>
          <w:rFonts w:eastAsia="Batang"/>
          <w:b/>
          <w:szCs w:val="24"/>
          <w:u w:val="single"/>
          <w:lang w:val="en-GB"/>
        </w:rPr>
        <w:instrText xml:space="preserve"> seq prop </w:instrText>
      </w:r>
      <w:r w:rsidRPr="00DC1561">
        <w:rPr>
          <w:rFonts w:eastAsia="Batang"/>
          <w:b/>
          <w:szCs w:val="24"/>
          <w:u w:val="single"/>
          <w:lang w:val="en-GB"/>
        </w:rPr>
        <w:fldChar w:fldCharType="separate"/>
      </w:r>
      <w:r w:rsidR="00311E34" w:rsidRPr="00DC1561">
        <w:rPr>
          <w:rFonts w:eastAsia="Batang"/>
          <w:b/>
          <w:noProof/>
          <w:szCs w:val="24"/>
          <w:u w:val="single"/>
          <w:lang w:val="en-GB"/>
        </w:rPr>
        <w:t>4</w:t>
      </w:r>
      <w:r w:rsidRPr="00DC1561">
        <w:rPr>
          <w:rFonts w:eastAsia="Batang"/>
          <w:b/>
          <w:szCs w:val="24"/>
          <w:u w:val="single"/>
          <w:lang w:val="en-GB"/>
        </w:rPr>
        <w:fldChar w:fldCharType="end"/>
      </w:r>
      <w:r w:rsidRPr="00DC1561">
        <w:rPr>
          <w:rFonts w:eastAsia="Batang"/>
          <w:b/>
          <w:szCs w:val="24"/>
          <w:lang w:val="en-GB"/>
        </w:rPr>
        <w:t xml:space="preserve">: </w:t>
      </w:r>
      <w:r w:rsidR="005C7440" w:rsidRPr="00DC1561">
        <w:rPr>
          <w:rFonts w:eastAsia="Batang"/>
          <w:b/>
          <w:szCs w:val="24"/>
          <w:lang w:val="en-GB"/>
        </w:rPr>
        <w:t>For</w:t>
      </w:r>
      <w:r w:rsidR="005C7440" w:rsidRPr="002E2711">
        <w:rPr>
          <w:rFonts w:eastAsia="Batang"/>
          <w:b/>
          <w:szCs w:val="24"/>
          <w:lang w:val="en-GB"/>
        </w:rPr>
        <w:t xml:space="preserve"> L1 </w:t>
      </w:r>
      <w:r w:rsidR="005C7440" w:rsidRPr="002E2711">
        <w:rPr>
          <w:b/>
          <w:lang w:val="en-GB" w:eastAsia="ja-JP"/>
        </w:rPr>
        <w:t xml:space="preserve">based UE-to-UE CLI measurement and reporting based on existing CSI framework, </w:t>
      </w:r>
      <w:r w:rsidR="0096030A">
        <w:rPr>
          <w:b/>
          <w:lang w:val="en-GB" w:eastAsia="ja-JP"/>
        </w:rPr>
        <w:t xml:space="preserve">RAN1 to discuss the following options to configure </w:t>
      </w:r>
      <w:r w:rsidR="00601262">
        <w:rPr>
          <w:rFonts w:eastAsia="Batang"/>
          <w:b/>
          <w:szCs w:val="24"/>
          <w:lang w:val="en-GB"/>
        </w:rPr>
        <w:t>CLI resources</w:t>
      </w:r>
      <w:r w:rsidR="0096030A">
        <w:rPr>
          <w:rFonts w:eastAsia="Batang"/>
          <w:b/>
          <w:szCs w:val="24"/>
          <w:lang w:val="en-GB"/>
        </w:rPr>
        <w:t>:</w:t>
      </w:r>
    </w:p>
    <w:p w14:paraId="652A1BB9" w14:textId="5D43403D" w:rsidR="005F5637" w:rsidRPr="00CB22BB" w:rsidRDefault="005F5637" w:rsidP="008F26CF">
      <w:pPr>
        <w:pStyle w:val="ListParagraph"/>
        <w:numPr>
          <w:ilvl w:val="0"/>
          <w:numId w:val="22"/>
        </w:numPr>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Option 1</w:t>
      </w:r>
      <w:r w:rsidR="00D729A7">
        <w:rPr>
          <w:rFonts w:ascii="Times New Roman" w:eastAsia="SimSun" w:hAnsi="Times New Roman"/>
          <w:b/>
          <w:sz w:val="20"/>
          <w:szCs w:val="20"/>
          <w:lang w:val="en-GB" w:eastAsia="ja-JP"/>
        </w:rPr>
        <w:t xml:space="preserve"> - baseline</w:t>
      </w:r>
      <w:r w:rsidRPr="00CB22BB">
        <w:rPr>
          <w:rFonts w:ascii="Times New Roman" w:eastAsia="SimSun" w:hAnsi="Times New Roman"/>
          <w:b/>
          <w:sz w:val="20"/>
          <w:szCs w:val="20"/>
          <w:lang w:val="en-GB" w:eastAsia="ja-JP"/>
        </w:rPr>
        <w:t xml:space="preserve">: Configure as a new </w:t>
      </w:r>
      <w:r w:rsidR="0004591E">
        <w:rPr>
          <w:rFonts w:ascii="Times New Roman" w:eastAsia="SimSun" w:hAnsi="Times New Roman"/>
          <w:b/>
          <w:sz w:val="20"/>
          <w:szCs w:val="20"/>
          <w:lang w:val="en-GB" w:eastAsia="ja-JP"/>
        </w:rPr>
        <w:t xml:space="preserve">measurement </w:t>
      </w:r>
      <w:r w:rsidRPr="00CB22BB">
        <w:rPr>
          <w:rFonts w:ascii="Times New Roman" w:eastAsia="SimSun" w:hAnsi="Times New Roman"/>
          <w:b/>
          <w:sz w:val="20"/>
          <w:szCs w:val="20"/>
          <w:lang w:val="en-GB" w:eastAsia="ja-JP"/>
        </w:rPr>
        <w:t>resource (set)</w:t>
      </w:r>
    </w:p>
    <w:p w14:paraId="4ECF53EA" w14:textId="13363D89" w:rsidR="00A83712" w:rsidRPr="00CB22BB" w:rsidRDefault="005F5637" w:rsidP="008F26CF">
      <w:pPr>
        <w:pStyle w:val="ListParagraph"/>
        <w:numPr>
          <w:ilvl w:val="0"/>
          <w:numId w:val="22"/>
        </w:numPr>
        <w:spacing w:after="120"/>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Option 2: Configure as a</w:t>
      </w:r>
      <w:r w:rsidR="00BF5252">
        <w:rPr>
          <w:rFonts w:ascii="Times New Roman" w:eastAsia="SimSun" w:hAnsi="Times New Roman"/>
          <w:b/>
          <w:sz w:val="20"/>
          <w:szCs w:val="20"/>
          <w:lang w:val="en-GB" w:eastAsia="ja-JP"/>
        </w:rPr>
        <w:t xml:space="preserve"> new</w:t>
      </w:r>
      <w:r w:rsidRPr="00CB22BB">
        <w:rPr>
          <w:rFonts w:ascii="Times New Roman" w:eastAsia="SimSun" w:hAnsi="Times New Roman"/>
          <w:b/>
          <w:sz w:val="20"/>
          <w:szCs w:val="20"/>
          <w:lang w:val="en-GB" w:eastAsia="ja-JP"/>
        </w:rPr>
        <w:t xml:space="preserve"> </w:t>
      </w:r>
      <w:r w:rsidR="00BF5252">
        <w:rPr>
          <w:rFonts w:ascii="Times New Roman" w:eastAsia="SimSun" w:hAnsi="Times New Roman"/>
          <w:b/>
          <w:sz w:val="20"/>
          <w:szCs w:val="20"/>
          <w:lang w:val="en-GB" w:eastAsia="ja-JP"/>
        </w:rPr>
        <w:t>pattern</w:t>
      </w:r>
      <w:r w:rsidR="00010AE0" w:rsidRPr="00CB22BB">
        <w:rPr>
          <w:rFonts w:ascii="Times New Roman" w:eastAsia="SimSun" w:hAnsi="Times New Roman"/>
          <w:b/>
          <w:sz w:val="20"/>
          <w:szCs w:val="20"/>
          <w:lang w:val="en-GB" w:eastAsia="ja-JP"/>
        </w:rPr>
        <w:t xml:space="preserve"> under CSI-IM</w:t>
      </w:r>
      <w:r w:rsidR="00CB22BB" w:rsidRPr="00CB22BB">
        <w:rPr>
          <w:rFonts w:ascii="Times New Roman" w:eastAsia="SimSun" w:hAnsi="Times New Roman"/>
          <w:b/>
          <w:sz w:val="20"/>
          <w:szCs w:val="20"/>
          <w:lang w:val="en-GB" w:eastAsia="ja-JP"/>
        </w:rPr>
        <w:t xml:space="preserve"> resource </w:t>
      </w:r>
      <w:r w:rsidR="00776150">
        <w:rPr>
          <w:rFonts w:ascii="Times New Roman" w:eastAsia="SimSun" w:hAnsi="Times New Roman"/>
          <w:b/>
          <w:sz w:val="20"/>
          <w:szCs w:val="20"/>
          <w:lang w:val="en-GB" w:eastAsia="ja-JP"/>
        </w:rPr>
        <w:t>(set).</w:t>
      </w:r>
    </w:p>
    <w:p w14:paraId="3E8BE273" w14:textId="56017BF8" w:rsidR="00012E23" w:rsidRPr="008D6B2D" w:rsidRDefault="005E4C24" w:rsidP="008D6B2D">
      <w:pPr>
        <w:spacing w:after="120"/>
        <w:jc w:val="both"/>
        <w:rPr>
          <w:lang w:eastAsia="ja-JP"/>
        </w:rPr>
      </w:pPr>
      <w:r w:rsidRPr="008D6B2D">
        <w:rPr>
          <w:lang w:eastAsia="ja-JP"/>
        </w:rPr>
        <w:t xml:space="preserve">Based on existing CSI framework, </w:t>
      </w:r>
      <w:r w:rsidR="00910D69" w:rsidRPr="008D6B2D">
        <w:rPr>
          <w:lang w:eastAsia="ja-JP"/>
        </w:rPr>
        <w:t>NZP CSI RS is configured for channel measurement, and dedicated signaling is used to configure the UE to receive these reference signals.</w:t>
      </w:r>
      <w:r w:rsidR="00941A66" w:rsidRPr="008D6B2D">
        <w:rPr>
          <w:lang w:eastAsia="ja-JP"/>
        </w:rPr>
        <w:t xml:space="preserve"> And at least one channel measurement resource </w:t>
      </w:r>
      <w:r w:rsidR="00A708CA">
        <w:rPr>
          <w:lang w:eastAsia="ja-JP"/>
        </w:rPr>
        <w:t xml:space="preserve">(CMR) </w:t>
      </w:r>
      <w:r w:rsidR="008D6B2D" w:rsidRPr="008D6B2D">
        <w:rPr>
          <w:lang w:eastAsia="ja-JP"/>
        </w:rPr>
        <w:t>needs to be configured</w:t>
      </w:r>
      <w:r w:rsidR="00A708CA">
        <w:rPr>
          <w:lang w:eastAsia="ja-JP"/>
        </w:rPr>
        <w:t xml:space="preserve"> and CMR is not an optional field in existing CSI framework</w:t>
      </w:r>
      <w:r w:rsidR="008D6B2D" w:rsidRPr="008D6B2D">
        <w:rPr>
          <w:lang w:eastAsia="ja-JP"/>
        </w:rPr>
        <w:t>.</w:t>
      </w:r>
      <w:r w:rsidR="00910D69" w:rsidRPr="008D6B2D">
        <w:rPr>
          <w:lang w:eastAsia="ja-JP"/>
        </w:rPr>
        <w:t xml:space="preserve"> </w:t>
      </w:r>
    </w:p>
    <w:p w14:paraId="423A6093" w14:textId="39E1D6B6" w:rsidR="008B3F77" w:rsidRDefault="008B3F77" w:rsidP="00C729EE">
      <w:pPr>
        <w:spacing w:after="120"/>
        <w:jc w:val="both"/>
        <w:rPr>
          <w:rFonts w:eastAsia="Batang"/>
          <w:b/>
          <w:szCs w:val="24"/>
          <w:u w:val="single"/>
          <w:lang w:val="en-GB"/>
        </w:rPr>
      </w:pPr>
      <w:r>
        <w:rPr>
          <w:rFonts w:eastAsia="Batang"/>
          <w:b/>
          <w:szCs w:val="24"/>
          <w:u w:val="single"/>
          <w:lang w:val="en-GB"/>
        </w:rPr>
        <w:t>Conclusio</w:t>
      </w:r>
      <w:r w:rsidR="002964AB">
        <w:rPr>
          <w:rFonts w:eastAsia="Batang"/>
          <w:b/>
          <w:szCs w:val="24"/>
          <w:u w:val="single"/>
          <w:lang w:val="en-GB"/>
        </w:rPr>
        <w:t>n</w:t>
      </w:r>
      <w:r w:rsidR="005640B3">
        <w:rPr>
          <w:rFonts w:eastAsia="Batang"/>
          <w:b/>
          <w:szCs w:val="24"/>
          <w:u w:val="single"/>
          <w:lang w:val="en-GB"/>
        </w:rPr>
        <w:t xml:space="preserve"> 1</w:t>
      </w:r>
      <w:r>
        <w:rPr>
          <w:rFonts w:eastAsia="Batang"/>
          <w:b/>
          <w:szCs w:val="24"/>
          <w:u w:val="single"/>
          <w:lang w:val="en-GB"/>
        </w:rPr>
        <w:t>:</w:t>
      </w:r>
      <w:r w:rsidRPr="00F2094B">
        <w:rPr>
          <w:rFonts w:eastAsia="Batang"/>
          <w:b/>
          <w:szCs w:val="24"/>
          <w:lang w:val="en-GB"/>
        </w:rPr>
        <w:t xml:space="preserve"> </w:t>
      </w:r>
      <w:r w:rsidRPr="008B3F77">
        <w:rPr>
          <w:rFonts w:eastAsia="Batang"/>
          <w:b/>
          <w:szCs w:val="24"/>
          <w:lang w:val="en-GB"/>
        </w:rPr>
        <w:t>The existing CSI framework requires at least one CMR</w:t>
      </w:r>
      <w:r w:rsidR="00231FAC">
        <w:rPr>
          <w:rFonts w:eastAsia="Batang"/>
          <w:b/>
          <w:szCs w:val="24"/>
          <w:lang w:val="en-GB"/>
        </w:rPr>
        <w:t xml:space="preserve"> and CMR configuration is not optional.</w:t>
      </w:r>
    </w:p>
    <w:p w14:paraId="403ACC3A" w14:textId="339D45BF" w:rsidR="008D6B2D" w:rsidRPr="008D6B2D" w:rsidRDefault="008D6B2D" w:rsidP="008D6B2D">
      <w:pPr>
        <w:spacing w:after="120"/>
        <w:jc w:val="both"/>
        <w:rPr>
          <w:lang w:eastAsia="ja-JP"/>
        </w:rPr>
      </w:pPr>
      <w:r>
        <w:rPr>
          <w:lang w:eastAsia="ja-JP"/>
        </w:rPr>
        <w:lastRenderedPageBreak/>
        <w:t xml:space="preserve">However, for </w:t>
      </w:r>
      <w:r w:rsidRPr="00C01630">
        <w:rPr>
          <w:lang w:eastAsia="ja-JP"/>
        </w:rPr>
        <w:t xml:space="preserve">L1 based UE-to-UE CLI measurement and reporting based on existing CSI framework, </w:t>
      </w:r>
      <w:proofErr w:type="spellStart"/>
      <w:r w:rsidRPr="00C01630">
        <w:rPr>
          <w:lang w:eastAsia="ja-JP"/>
        </w:rPr>
        <w:t>gNB</w:t>
      </w:r>
      <w:proofErr w:type="spellEnd"/>
      <w:r w:rsidRPr="00C01630">
        <w:rPr>
          <w:lang w:eastAsia="ja-JP"/>
        </w:rPr>
        <w:t xml:space="preserve"> only needs to configure CLI measurement resources for the UE </w:t>
      </w:r>
      <w:r w:rsidR="00F45640">
        <w:rPr>
          <w:lang w:eastAsia="ja-JP"/>
        </w:rPr>
        <w:t>for CLI</w:t>
      </w:r>
      <w:r w:rsidRPr="00C01630">
        <w:rPr>
          <w:lang w:eastAsia="ja-JP"/>
        </w:rPr>
        <w:t xml:space="preserve"> measure</w:t>
      </w:r>
      <w:r w:rsidR="00F45640">
        <w:rPr>
          <w:lang w:eastAsia="ja-JP"/>
        </w:rPr>
        <w:t>ment</w:t>
      </w:r>
      <w:r w:rsidRPr="00C01630">
        <w:rPr>
          <w:lang w:eastAsia="ja-JP"/>
        </w:rPr>
        <w:t xml:space="preserve"> and report</w:t>
      </w:r>
      <w:r w:rsidR="00F45640">
        <w:rPr>
          <w:lang w:eastAsia="ja-JP"/>
        </w:rPr>
        <w:t>ing</w:t>
      </w:r>
      <w:r w:rsidRPr="00C01630">
        <w:rPr>
          <w:lang w:eastAsia="ja-JP"/>
        </w:rPr>
        <w:t xml:space="preserve">. </w:t>
      </w:r>
      <w:r w:rsidR="00C01630" w:rsidRPr="00C01630">
        <w:rPr>
          <w:lang w:eastAsia="ja-JP"/>
        </w:rPr>
        <w:t xml:space="preserve">The CMR configuration is not </w:t>
      </w:r>
      <w:r w:rsidR="00F45640">
        <w:rPr>
          <w:lang w:eastAsia="ja-JP"/>
        </w:rPr>
        <w:t>needed</w:t>
      </w:r>
      <w:r w:rsidR="00C01630" w:rsidRPr="00C01630">
        <w:rPr>
          <w:lang w:eastAsia="ja-JP"/>
        </w:rPr>
        <w:t xml:space="preserve"> </w:t>
      </w:r>
      <w:r w:rsidR="004B6B07">
        <w:rPr>
          <w:lang w:eastAsia="ja-JP"/>
        </w:rPr>
        <w:t xml:space="preserve">for the </w:t>
      </w:r>
      <w:r w:rsidR="00C01630" w:rsidRPr="00C01630">
        <w:rPr>
          <w:lang w:eastAsia="ja-JP"/>
        </w:rPr>
        <w:t xml:space="preserve">CLI measurement </w:t>
      </w:r>
      <w:r w:rsidR="004B6B07">
        <w:rPr>
          <w:lang w:eastAsia="ja-JP"/>
        </w:rPr>
        <w:t>and reporting</w:t>
      </w:r>
      <w:r w:rsidR="00C01630" w:rsidRPr="00C01630">
        <w:rPr>
          <w:lang w:eastAsia="ja-JP"/>
        </w:rPr>
        <w:t>, which is different than existing CSI framework</w:t>
      </w:r>
      <w:r w:rsidRPr="008D6B2D">
        <w:rPr>
          <w:lang w:eastAsia="ja-JP"/>
        </w:rPr>
        <w:t>.</w:t>
      </w:r>
      <w:r w:rsidR="00C01630">
        <w:rPr>
          <w:lang w:eastAsia="ja-JP"/>
        </w:rPr>
        <w:t xml:space="preserve"> Therefore, RAN1 needs to discuss how to relax the requirement on CMR for the existing CSI framework </w:t>
      </w:r>
      <w:r w:rsidR="001B40CC">
        <w:rPr>
          <w:lang w:eastAsia="ja-JP"/>
        </w:rPr>
        <w:t xml:space="preserve">to perform CLI measurement and reporting. </w:t>
      </w:r>
      <w:r w:rsidRPr="008D6B2D">
        <w:rPr>
          <w:lang w:eastAsia="ja-JP"/>
        </w:rPr>
        <w:t xml:space="preserve"> </w:t>
      </w:r>
    </w:p>
    <w:p w14:paraId="57862C7A" w14:textId="69925F3D" w:rsidR="00644E95" w:rsidRDefault="00127A41" w:rsidP="00BE30D9">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42D79">
        <w:rPr>
          <w:rFonts w:eastAsia="Batang"/>
          <w:b/>
          <w:szCs w:val="24"/>
          <w:lang w:val="en-GB"/>
        </w:rPr>
        <w:t xml:space="preserve">RAN1 to discuss how to </w:t>
      </w:r>
      <w:r w:rsidR="00994F42">
        <w:rPr>
          <w:rFonts w:eastAsia="Batang"/>
          <w:b/>
          <w:szCs w:val="24"/>
          <w:lang w:val="en-GB"/>
        </w:rPr>
        <w:t>relax the requirement on CMR for</w:t>
      </w:r>
      <w:r w:rsidR="00942D79">
        <w:rPr>
          <w:rFonts w:eastAsia="Batang"/>
          <w:b/>
          <w:szCs w:val="24"/>
          <w:lang w:val="en-GB"/>
        </w:rPr>
        <w:t xml:space="preserve"> the existing CSI framework</w:t>
      </w:r>
      <w:r w:rsidR="001F0FDB">
        <w:rPr>
          <w:rFonts w:eastAsia="Batang"/>
          <w:b/>
          <w:szCs w:val="24"/>
          <w:lang w:val="en-GB"/>
        </w:rPr>
        <w:t xml:space="preserve"> </w:t>
      </w:r>
      <w:r w:rsidR="00DD4846">
        <w:rPr>
          <w:rFonts w:eastAsia="Batang"/>
          <w:b/>
          <w:szCs w:val="24"/>
          <w:lang w:val="en-GB"/>
        </w:rPr>
        <w:t>to perform</w:t>
      </w:r>
      <w:r w:rsidR="001F0FDB">
        <w:rPr>
          <w:rFonts w:eastAsia="Batang"/>
          <w:b/>
          <w:szCs w:val="24"/>
          <w:lang w:val="en-GB"/>
        </w:rPr>
        <w:t xml:space="preserve"> CLI measurement</w:t>
      </w:r>
      <w:r w:rsidR="003E620D">
        <w:rPr>
          <w:rFonts w:eastAsia="Batang"/>
          <w:b/>
          <w:szCs w:val="24"/>
          <w:lang w:val="en-GB"/>
        </w:rPr>
        <w:t>.</w:t>
      </w:r>
    </w:p>
    <w:p w14:paraId="3E54DE86" w14:textId="04EB8B30" w:rsidR="00D402E8" w:rsidRDefault="00BE30D9" w:rsidP="00D402E8">
      <w:pPr>
        <w:jc w:val="both"/>
        <w:rPr>
          <w:rFonts w:eastAsia="Batang"/>
          <w:bCs/>
        </w:rPr>
      </w:pPr>
      <w:r w:rsidRPr="00D402E8">
        <w:rPr>
          <w:rFonts w:eastAsia="Batang"/>
          <w:bCs/>
          <w:szCs w:val="24"/>
          <w:lang w:val="en-GB"/>
        </w:rPr>
        <w:t xml:space="preserve">In addition, </w:t>
      </w:r>
      <w:r w:rsidR="00D402E8" w:rsidRPr="00D402E8">
        <w:rPr>
          <w:rFonts w:eastAsia="Batang"/>
          <w:bCs/>
        </w:rPr>
        <w:t xml:space="preserve">to measure CLI-RSSI in different time slots, </w:t>
      </w:r>
      <w:proofErr w:type="spellStart"/>
      <w:r w:rsidR="00D402E8" w:rsidRPr="00D402E8">
        <w:rPr>
          <w:rFonts w:eastAsia="Batang"/>
          <w:bCs/>
        </w:rPr>
        <w:t>gNB</w:t>
      </w:r>
      <w:proofErr w:type="spellEnd"/>
      <w:r w:rsidR="00D402E8" w:rsidRPr="00D402E8">
        <w:rPr>
          <w:rFonts w:eastAsia="Batang"/>
          <w:bCs/>
        </w:rPr>
        <w:t xml:space="preserve"> can trigger a time window with one or more CLI-RSSI resources configured per slot in the time window</w:t>
      </w:r>
      <w:r w:rsidR="00C77A68">
        <w:rPr>
          <w:rFonts w:eastAsia="Batang"/>
          <w:bCs/>
        </w:rPr>
        <w:t xml:space="preserve"> with multiple slots</w:t>
      </w:r>
      <w:r w:rsidR="00D402E8" w:rsidRPr="00D402E8">
        <w:rPr>
          <w:rFonts w:eastAsia="Batang"/>
          <w:bCs/>
        </w:rPr>
        <w:t>. So that UE can report the strongest or weakest N measurement</w:t>
      </w:r>
      <w:r w:rsidR="00C77A68">
        <w:rPr>
          <w:rFonts w:eastAsia="Batang"/>
          <w:bCs/>
        </w:rPr>
        <w:t xml:space="preserve"> resource</w:t>
      </w:r>
      <w:r w:rsidR="00D402E8" w:rsidRPr="00D402E8">
        <w:rPr>
          <w:rFonts w:eastAsia="Batang"/>
          <w:bCs/>
        </w:rPr>
        <w:t>s</w:t>
      </w:r>
      <w:r w:rsidR="00C77A68">
        <w:rPr>
          <w:rFonts w:eastAsia="Batang"/>
          <w:bCs/>
        </w:rPr>
        <w:t xml:space="preserve"> on N slots</w:t>
      </w:r>
      <w:r w:rsidR="00D402E8" w:rsidRPr="00D402E8">
        <w:rPr>
          <w:rFonts w:eastAsia="Batang"/>
          <w:bCs/>
        </w:rPr>
        <w:t xml:space="preserve"> in the time window, which can be associated with the strongest or weakest N aggressor UEs </w:t>
      </w:r>
      <w:r w:rsidR="007A52BC">
        <w:rPr>
          <w:rFonts w:eastAsia="Batang"/>
          <w:bCs/>
        </w:rPr>
        <w:t>e.g. if</w:t>
      </w:r>
      <w:r w:rsidR="00D402E8" w:rsidRPr="00D402E8">
        <w:rPr>
          <w:rFonts w:eastAsia="Batang"/>
          <w:bCs/>
        </w:rPr>
        <w:t xml:space="preserve"> different aggressor UEs transmit in different slots scheduled by </w:t>
      </w:r>
      <w:proofErr w:type="spellStart"/>
      <w:r w:rsidR="00D402E8" w:rsidRPr="00D402E8">
        <w:rPr>
          <w:rFonts w:eastAsia="Batang"/>
          <w:bCs/>
        </w:rPr>
        <w:t>gNB</w:t>
      </w:r>
      <w:proofErr w:type="spellEnd"/>
      <w:r w:rsidR="00D402E8" w:rsidRPr="00D402E8">
        <w:rPr>
          <w:rFonts w:eastAsia="Batang"/>
          <w:bCs/>
        </w:rPr>
        <w:t>. With this, it can measure CLI levels and also differentiate different aggressor UEs via CLI-RSSI</w:t>
      </w:r>
      <w:r w:rsidR="0064076F">
        <w:rPr>
          <w:rFonts w:eastAsia="Batang"/>
          <w:bCs/>
        </w:rPr>
        <w:t xml:space="preserve"> measurements over different time occasions</w:t>
      </w:r>
      <w:r w:rsidR="00D402E8" w:rsidRPr="00D402E8">
        <w:rPr>
          <w:rFonts w:eastAsia="Batang"/>
          <w:bCs/>
        </w:rPr>
        <w:t>.</w:t>
      </w:r>
    </w:p>
    <w:p w14:paraId="056CFF59" w14:textId="0F84F85C" w:rsidR="00775E71" w:rsidRPr="00B67A52" w:rsidRDefault="0064076F" w:rsidP="00B67A5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RAN1 to discuss AP </w:t>
      </w:r>
      <w:r w:rsidRPr="00B67A52">
        <w:rPr>
          <w:rFonts w:eastAsia="Batang"/>
          <w:b/>
        </w:rPr>
        <w:t>triggered a</w:t>
      </w:r>
      <w:r w:rsidR="00E26621" w:rsidRPr="00B67A52">
        <w:rPr>
          <w:rFonts w:eastAsia="Batang"/>
          <w:b/>
        </w:rPr>
        <w:t xml:space="preserve"> CLI measurement</w:t>
      </w:r>
      <w:r w:rsidRPr="00B67A52">
        <w:rPr>
          <w:rFonts w:eastAsia="Batang"/>
          <w:b/>
        </w:rPr>
        <w:t xml:space="preserve"> time window with one or more CLI-RSSI resources configured per slot in the time window with multiple slots</w:t>
      </w:r>
      <w:r w:rsidRPr="00B67A52">
        <w:rPr>
          <w:rFonts w:eastAsia="Batang"/>
          <w:b/>
          <w:szCs w:val="24"/>
          <w:lang w:val="en-GB"/>
        </w:rPr>
        <w:t xml:space="preserve"> to perform CLI measurement</w:t>
      </w:r>
      <w:r w:rsidR="00E26621" w:rsidRPr="00B67A52">
        <w:rPr>
          <w:rFonts w:eastAsia="Batang"/>
          <w:b/>
          <w:szCs w:val="24"/>
          <w:lang w:val="en-GB"/>
        </w:rPr>
        <w:t xml:space="preserve"> and </w:t>
      </w:r>
      <w:r w:rsidR="00B67A52" w:rsidRPr="00B67A52">
        <w:rPr>
          <w:rFonts w:eastAsia="Batang"/>
          <w:b/>
        </w:rPr>
        <w:t>differentiate different aggressor UEs over different time occasions</w:t>
      </w:r>
      <w:r w:rsidRPr="00B67A52">
        <w:rPr>
          <w:rFonts w:eastAsia="Batang"/>
          <w:b/>
          <w:szCs w:val="24"/>
          <w:lang w:val="en-GB"/>
        </w:rPr>
        <w:t>.</w:t>
      </w:r>
    </w:p>
    <w:p w14:paraId="1EFCDA09" w14:textId="77777777" w:rsidR="001F0FDB" w:rsidRPr="001F0FDB" w:rsidRDefault="001F0FDB" w:rsidP="00D14F4D">
      <w:pPr>
        <w:spacing w:after="0"/>
        <w:jc w:val="both"/>
        <w:rPr>
          <w:rFonts w:eastAsia="Batang"/>
          <w:b/>
          <w:szCs w:val="24"/>
          <w:lang w:val="en-GB"/>
        </w:rPr>
      </w:pPr>
    </w:p>
    <w:p w14:paraId="5106AFED" w14:textId="7EB26002" w:rsidR="00A66F8D" w:rsidRDefault="00A66F8D" w:rsidP="00A66F8D">
      <w:pPr>
        <w:pStyle w:val="Heading3"/>
      </w:pPr>
      <w:r>
        <w:t>QCL type D determination and configuration</w:t>
      </w:r>
    </w:p>
    <w:p w14:paraId="53749511" w14:textId="396CF2C9" w:rsidR="00CB751C" w:rsidRDefault="0044190E" w:rsidP="004B67AD">
      <w:pPr>
        <w:jc w:val="both"/>
        <w:rPr>
          <w:lang w:val="en-GB"/>
        </w:rPr>
      </w:pPr>
      <w:r>
        <w:rPr>
          <w:lang w:eastAsia="ja-JP"/>
        </w:rPr>
        <w:t xml:space="preserve">In RAN1 #117 meeting, RAN1 agreed to specify </w:t>
      </w:r>
      <w:r>
        <w:rPr>
          <w:lang w:val="en-GB"/>
        </w:rPr>
        <w:t>c</w:t>
      </w:r>
      <w:r w:rsidRPr="0025692B">
        <w:rPr>
          <w:lang w:val="en-GB" w:eastAsia="ja-JP"/>
        </w:rPr>
        <w:t>onfiguration/</w:t>
      </w:r>
      <w:r>
        <w:rPr>
          <w:lang w:val="en-GB" w:eastAsia="ja-JP"/>
        </w:rPr>
        <w:t>d</w:t>
      </w:r>
      <w:r w:rsidRPr="0025692B">
        <w:rPr>
          <w:lang w:val="en-GB" w:eastAsia="ja-JP"/>
        </w:rPr>
        <w:t>etermination of ‘</w:t>
      </w:r>
      <w:proofErr w:type="spellStart"/>
      <w:r w:rsidRPr="0025692B">
        <w:rPr>
          <w:lang w:val="en-GB" w:eastAsia="ja-JP"/>
        </w:rPr>
        <w:t>typeD</w:t>
      </w:r>
      <w:proofErr w:type="spellEnd"/>
      <w:r w:rsidRPr="0025692B">
        <w:rPr>
          <w:lang w:val="en-GB" w:eastAsia="ja-JP"/>
        </w:rPr>
        <w:t>’ QCL assumptions for the CLI measurement resource</w:t>
      </w:r>
      <w:r>
        <w:rPr>
          <w:lang w:val="en-GB" w:eastAsia="ja-JP"/>
        </w:rPr>
        <w:t xml:space="preserve">. And </w:t>
      </w:r>
      <w:r>
        <w:rPr>
          <w:lang w:val="en-GB"/>
        </w:rPr>
        <w:t>i</w:t>
      </w:r>
      <w:r w:rsidR="005F227F">
        <w:rPr>
          <w:lang w:val="en-GB"/>
        </w:rPr>
        <w:t xml:space="preserve">n </w:t>
      </w:r>
      <w:r>
        <w:rPr>
          <w:lang w:val="en-GB"/>
        </w:rPr>
        <w:t xml:space="preserve">our contribution </w:t>
      </w:r>
      <w:r w:rsidR="008C6672">
        <w:rPr>
          <w:lang w:val="en-GB"/>
        </w:rPr>
        <w:t xml:space="preserve">R1-2405154 </w:t>
      </w:r>
      <w:r>
        <w:rPr>
          <w:lang w:val="en-GB"/>
        </w:rPr>
        <w:t>for RAN1 #116</w:t>
      </w:r>
      <w:r w:rsidR="005F227F">
        <w:rPr>
          <w:lang w:val="en-GB"/>
        </w:rPr>
        <w:t>, we explained the reasons why configuration of QCL type D</w:t>
      </w:r>
      <w:r>
        <w:rPr>
          <w:lang w:val="en-GB"/>
        </w:rPr>
        <w:t xml:space="preserve"> for CLI measurement resource</w:t>
      </w:r>
      <w:r w:rsidR="005F227F">
        <w:rPr>
          <w:lang w:val="en-GB"/>
        </w:rPr>
        <w:t xml:space="preserve"> </w:t>
      </w:r>
      <w:r>
        <w:rPr>
          <w:lang w:val="en-GB"/>
        </w:rPr>
        <w:t>is beneficial</w:t>
      </w:r>
      <w:r w:rsidR="008C6672">
        <w:rPr>
          <w:lang w:val="en-GB"/>
        </w:rPr>
        <w:t xml:space="preserve"> for CLI aware of </w:t>
      </w:r>
      <w:r w:rsidR="00B91EE2">
        <w:rPr>
          <w:lang w:val="en-GB"/>
        </w:rPr>
        <w:t xml:space="preserve">beam management and </w:t>
      </w:r>
      <w:proofErr w:type="spellStart"/>
      <w:r w:rsidR="00B91EE2">
        <w:rPr>
          <w:lang w:val="en-GB"/>
        </w:rPr>
        <w:t>gNB</w:t>
      </w:r>
      <w:proofErr w:type="spellEnd"/>
      <w:r w:rsidR="00B91EE2">
        <w:rPr>
          <w:lang w:val="en-GB"/>
        </w:rPr>
        <w:t xml:space="preserve"> scheduling. </w:t>
      </w:r>
    </w:p>
    <w:p w14:paraId="5F39E740" w14:textId="56643E48" w:rsidR="00D536DA" w:rsidRPr="00CB751C" w:rsidRDefault="00D536DA" w:rsidP="004B67AD">
      <w:pPr>
        <w:jc w:val="both"/>
        <w:rPr>
          <w:lang w:val="en-GB"/>
        </w:rPr>
      </w:pPr>
      <w:r>
        <w:rPr>
          <w:lang w:val="en-GB"/>
        </w:rPr>
        <w:t xml:space="preserve">The configuration of </w:t>
      </w:r>
      <w:r w:rsidR="003D063C">
        <w:rPr>
          <w:lang w:val="en-GB"/>
        </w:rPr>
        <w:t xml:space="preserve">QCL type D for CLI measurement resource for FR2 can be based on unified TCI framework and/or </w:t>
      </w:r>
      <w:r w:rsidR="00A51AFB" w:rsidRPr="00725B4E">
        <w:rPr>
          <w:lang w:val="en-GB"/>
        </w:rPr>
        <w:t>legacy TCI state</w:t>
      </w:r>
      <w:r w:rsidR="003C7311" w:rsidRPr="00725B4E">
        <w:rPr>
          <w:lang w:val="en-GB"/>
        </w:rPr>
        <w:t xml:space="preserve"> </w:t>
      </w:r>
      <w:r w:rsidR="007154D5" w:rsidRPr="00725B4E">
        <w:rPr>
          <w:lang w:val="en-GB"/>
        </w:rPr>
        <w:t>framework. In</w:t>
      </w:r>
      <w:r w:rsidR="007154D5">
        <w:rPr>
          <w:lang w:val="en-GB"/>
        </w:rPr>
        <w:t xml:space="preserve"> our view, we support unified TCI framework, </w:t>
      </w:r>
      <w:r w:rsidR="00F55E6C">
        <w:rPr>
          <w:lang w:val="en-GB"/>
        </w:rPr>
        <w:t>and the reasons are</w:t>
      </w:r>
      <w:r w:rsidR="005A1903">
        <w:rPr>
          <w:lang w:val="en-GB"/>
        </w:rPr>
        <w:t>:</w:t>
      </w:r>
      <w:r w:rsidR="007154D5">
        <w:rPr>
          <w:lang w:val="en-GB"/>
        </w:rPr>
        <w:t xml:space="preserve"> 1) </w:t>
      </w:r>
      <w:r w:rsidR="00FB266E">
        <w:rPr>
          <w:lang w:val="en-GB"/>
        </w:rPr>
        <w:t xml:space="preserve">forward compatibility </w:t>
      </w:r>
      <w:r w:rsidR="001519FD">
        <w:rPr>
          <w:lang w:val="en-GB"/>
        </w:rPr>
        <w:t>e.g. some feature’s implementation only supports unified TCI state framework</w:t>
      </w:r>
      <w:r w:rsidR="00F55E6C">
        <w:rPr>
          <w:lang w:val="en-GB"/>
        </w:rPr>
        <w:t xml:space="preserve"> based on release 17</w:t>
      </w:r>
      <w:r w:rsidR="005A1903">
        <w:rPr>
          <w:lang w:val="en-GB"/>
        </w:rPr>
        <w:t>;</w:t>
      </w:r>
      <w:r w:rsidR="001519FD">
        <w:rPr>
          <w:lang w:val="en-GB"/>
        </w:rPr>
        <w:t xml:space="preserve"> </w:t>
      </w:r>
      <w:r w:rsidR="005A1903">
        <w:rPr>
          <w:lang w:val="en-GB"/>
        </w:rPr>
        <w:t xml:space="preserve">2) less spec impact compared with per channel/RS based configuration; </w:t>
      </w:r>
      <w:r w:rsidR="00DD06A8">
        <w:rPr>
          <w:lang w:val="en-GB"/>
        </w:rPr>
        <w:t xml:space="preserve">3) simply extension to configure joint or separate DL/UL </w:t>
      </w:r>
      <w:r w:rsidR="0036157B">
        <w:rPr>
          <w:lang w:val="en-GB"/>
        </w:rPr>
        <w:t>TCI state.</w:t>
      </w:r>
    </w:p>
    <w:p w14:paraId="44E34FD7" w14:textId="43F755C3" w:rsidR="00725B4E" w:rsidRDefault="00D529B2" w:rsidP="004B67AD">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For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w:t>
      </w:r>
      <w:r w:rsidR="00156A76">
        <w:rPr>
          <w:rFonts w:eastAsia="Batang"/>
          <w:b/>
          <w:szCs w:val="24"/>
          <w:lang w:val="en-GB"/>
        </w:rPr>
        <w:t>based on</w:t>
      </w:r>
      <w:r>
        <w:rPr>
          <w:rFonts w:eastAsia="Batang"/>
          <w:b/>
          <w:szCs w:val="24"/>
          <w:lang w:val="en-GB"/>
        </w:rPr>
        <w:t xml:space="preserve"> unified TCI framework.</w:t>
      </w:r>
      <w:r w:rsidR="00156A76">
        <w:rPr>
          <w:rFonts w:eastAsia="Batang"/>
          <w:b/>
          <w:szCs w:val="24"/>
          <w:lang w:val="en-GB"/>
        </w:rPr>
        <w:t xml:space="preserve"> </w:t>
      </w:r>
      <w:r w:rsidR="00725B4E">
        <w:rPr>
          <w:rFonts w:eastAsia="Batang"/>
          <w:b/>
          <w:szCs w:val="24"/>
          <w:lang w:val="en-GB"/>
        </w:rPr>
        <w:t xml:space="preserve">Each </w:t>
      </w:r>
      <w:r w:rsidR="00D02DA8">
        <w:rPr>
          <w:rFonts w:eastAsia="Batang"/>
          <w:b/>
          <w:szCs w:val="24"/>
          <w:lang w:val="en-GB"/>
        </w:rPr>
        <w:t>CLI resource can be configured with joint or DL TCI state.</w:t>
      </w:r>
    </w:p>
    <w:p w14:paraId="0D4E35E7" w14:textId="58688711" w:rsidR="00AA0D5E" w:rsidRDefault="005D0EEC" w:rsidP="004B67AD">
      <w:pPr>
        <w:spacing w:after="120"/>
        <w:jc w:val="both"/>
        <w:rPr>
          <w:szCs w:val="22"/>
          <w:lang w:eastAsia="sv-SE"/>
        </w:rPr>
      </w:pPr>
      <w:r>
        <w:rPr>
          <w:szCs w:val="22"/>
          <w:lang w:eastAsia="sv-SE"/>
        </w:rPr>
        <w:t xml:space="preserve">For </w:t>
      </w:r>
      <w:r w:rsidR="00CB301B">
        <w:rPr>
          <w:szCs w:val="22"/>
          <w:lang w:eastAsia="sv-SE"/>
        </w:rPr>
        <w:t>aperiodic (AP)</w:t>
      </w:r>
      <w:r>
        <w:rPr>
          <w:szCs w:val="22"/>
          <w:lang w:eastAsia="sv-SE"/>
        </w:rPr>
        <w:t xml:space="preserve"> L1 based UE to UE CLI measurement and reporting, </w:t>
      </w:r>
      <w:proofErr w:type="spellStart"/>
      <w:r w:rsidR="007B1CB8">
        <w:rPr>
          <w:szCs w:val="22"/>
          <w:lang w:eastAsia="sv-SE"/>
        </w:rPr>
        <w:t>q</w:t>
      </w:r>
      <w:r w:rsidR="00EF1A83">
        <w:rPr>
          <w:szCs w:val="22"/>
          <w:lang w:eastAsia="sv-SE"/>
        </w:rPr>
        <w:t>cl_info</w:t>
      </w:r>
      <w:proofErr w:type="spellEnd"/>
      <w:r w:rsidR="00EF1A83">
        <w:rPr>
          <w:szCs w:val="22"/>
          <w:lang w:eastAsia="sv-SE"/>
        </w:rPr>
        <w:t xml:space="preserve"> field</w:t>
      </w:r>
      <w:r>
        <w:rPr>
          <w:szCs w:val="22"/>
          <w:lang w:eastAsia="sv-SE"/>
        </w:rPr>
        <w:t xml:space="preserve"> shall be configured in AP CSI trigger state</w:t>
      </w:r>
      <w:r w:rsidR="007B1CB8">
        <w:rPr>
          <w:szCs w:val="22"/>
          <w:lang w:eastAsia="sv-SE"/>
        </w:rPr>
        <w:t xml:space="preserve">. And </w:t>
      </w:r>
      <w:proofErr w:type="spellStart"/>
      <w:r w:rsidR="007B1CB8">
        <w:rPr>
          <w:szCs w:val="22"/>
          <w:lang w:eastAsia="sv-SE"/>
        </w:rPr>
        <w:t>qcl_info</w:t>
      </w:r>
      <w:proofErr w:type="spellEnd"/>
      <w:r w:rsidR="007B1CB8">
        <w:rPr>
          <w:szCs w:val="22"/>
          <w:lang w:eastAsia="sv-SE"/>
        </w:rPr>
        <w:t xml:space="preserve"> field</w:t>
      </w:r>
      <w:r w:rsidR="00EF1A83">
        <w:rPr>
          <w:szCs w:val="22"/>
          <w:lang w:eastAsia="sv-SE"/>
        </w:rPr>
        <w:t xml:space="preserve"> </w:t>
      </w:r>
      <w:r w:rsidR="00986997">
        <w:rPr>
          <w:szCs w:val="22"/>
          <w:lang w:eastAsia="sv-SE"/>
        </w:rPr>
        <w:t xml:space="preserve">shall </w:t>
      </w:r>
      <w:r w:rsidR="00EF1A83">
        <w:rPr>
          <w:szCs w:val="22"/>
          <w:lang w:eastAsia="sv-SE"/>
        </w:rPr>
        <w:t>provide l</w:t>
      </w:r>
      <w:r w:rsidR="009A472F" w:rsidRPr="00F43A82">
        <w:rPr>
          <w:szCs w:val="22"/>
          <w:lang w:eastAsia="sv-SE"/>
        </w:rPr>
        <w:t xml:space="preserve">ist of references to TCI-States for providing the QCL source and QCL type for each </w:t>
      </w:r>
      <w:r w:rsidR="00225E3E" w:rsidRPr="00B15ADD">
        <w:rPr>
          <w:iCs/>
          <w:lang w:eastAsia="sv-SE"/>
        </w:rPr>
        <w:t xml:space="preserve">CLI RSSI or SRS-RSRP </w:t>
      </w:r>
      <w:r w:rsidR="009A472F" w:rsidRPr="00B15ADD">
        <w:rPr>
          <w:iCs/>
          <w:lang w:eastAsia="sv-SE"/>
        </w:rPr>
        <w:t>Resource</w:t>
      </w:r>
      <w:r w:rsidR="009A472F" w:rsidRPr="00F43A82">
        <w:rPr>
          <w:szCs w:val="22"/>
          <w:lang w:eastAsia="sv-SE"/>
        </w:rPr>
        <w:t xml:space="preserve">. Each </w:t>
      </w:r>
      <w:r w:rsidR="009A472F" w:rsidRPr="00F43A82">
        <w:rPr>
          <w:i/>
          <w:szCs w:val="22"/>
          <w:lang w:eastAsia="sv-SE"/>
        </w:rPr>
        <w:t>TCI-</w:t>
      </w:r>
      <w:proofErr w:type="spellStart"/>
      <w:r w:rsidR="009A472F" w:rsidRPr="00F43A82">
        <w:rPr>
          <w:i/>
          <w:szCs w:val="22"/>
          <w:lang w:eastAsia="sv-SE"/>
        </w:rPr>
        <w:t>StateId</w:t>
      </w:r>
      <w:proofErr w:type="spellEnd"/>
      <w:r w:rsidR="009A472F" w:rsidRPr="00F43A82">
        <w:rPr>
          <w:szCs w:val="22"/>
          <w:lang w:eastAsia="sv-SE"/>
        </w:rPr>
        <w:t xml:space="preserve"> refers to the </w:t>
      </w:r>
      <w:r w:rsidR="009A472F" w:rsidRPr="00F43A82">
        <w:rPr>
          <w:i/>
          <w:szCs w:val="22"/>
          <w:lang w:eastAsia="sv-SE"/>
        </w:rPr>
        <w:t xml:space="preserve">TCI-State </w:t>
      </w:r>
      <w:r w:rsidR="009A472F" w:rsidRPr="00F43A82">
        <w:rPr>
          <w:szCs w:val="22"/>
          <w:lang w:eastAsia="sv-SE"/>
        </w:rPr>
        <w:t xml:space="preserve">defined in </w:t>
      </w:r>
      <w:r w:rsidR="00907157">
        <w:rPr>
          <w:szCs w:val="22"/>
          <w:lang w:eastAsia="sv-SE"/>
        </w:rPr>
        <w:t xml:space="preserve">DL or joint TCI state list. </w:t>
      </w:r>
    </w:p>
    <w:p w14:paraId="1DE86548" w14:textId="5A61EDDF" w:rsidR="00CB301B" w:rsidRDefault="00CB301B" w:rsidP="004B67AD">
      <w:pPr>
        <w:spacing w:after="120"/>
        <w:jc w:val="both"/>
        <w:rPr>
          <w:szCs w:val="22"/>
          <w:lang w:eastAsia="sv-SE"/>
        </w:rPr>
      </w:pPr>
      <w:r>
        <w:rPr>
          <w:szCs w:val="22"/>
          <w:lang w:eastAsia="sv-SE"/>
        </w:rPr>
        <w:t xml:space="preserve">And for periodic (P) L1 based UE to UE CLI measurement and reporting, </w:t>
      </w:r>
      <w:proofErr w:type="spellStart"/>
      <w:r>
        <w:rPr>
          <w:szCs w:val="22"/>
          <w:lang w:eastAsia="sv-SE"/>
        </w:rPr>
        <w:t>qcl_info</w:t>
      </w:r>
      <w:proofErr w:type="spellEnd"/>
      <w:r>
        <w:rPr>
          <w:szCs w:val="22"/>
          <w:lang w:eastAsia="sv-SE"/>
        </w:rPr>
        <w:t xml:space="preserve"> field shall be configured per CLI resource in RRC signaling. </w:t>
      </w:r>
    </w:p>
    <w:p w14:paraId="7347E36B" w14:textId="071276D7" w:rsidR="00CB301B" w:rsidRPr="00CB301B" w:rsidRDefault="00FE139B" w:rsidP="004B67AD">
      <w:pPr>
        <w:spacing w:after="120"/>
        <w:jc w:val="both"/>
        <w:rPr>
          <w:szCs w:val="22"/>
          <w:lang w:eastAsia="sv-SE"/>
        </w:rPr>
      </w:pPr>
      <w:r>
        <w:rPr>
          <w:szCs w:val="22"/>
          <w:lang w:eastAsia="sv-SE"/>
        </w:rPr>
        <w:t>And f</w:t>
      </w:r>
      <w:r w:rsidR="00CB301B">
        <w:rPr>
          <w:szCs w:val="22"/>
          <w:lang w:eastAsia="sv-SE"/>
        </w:rPr>
        <w:t xml:space="preserve">or semi persistent (SP) L1 based UE to UE CLI measurement and reporting, a new MAC-CE shall be defined as SP CLI resource (set) activation/deactivation MAC-CE, </w:t>
      </w:r>
      <w:r w:rsidR="00CB301B" w:rsidRPr="00FE139B">
        <w:rPr>
          <w:rFonts w:eastAsia="Batang"/>
          <w:szCs w:val="24"/>
          <w:lang w:val="en-GB"/>
        </w:rPr>
        <w:t xml:space="preserve">in which TCI state </w:t>
      </w:r>
      <w:proofErr w:type="spellStart"/>
      <w:r w:rsidR="00CB301B" w:rsidRPr="00FE139B">
        <w:rPr>
          <w:rFonts w:eastAsia="Batang"/>
          <w:szCs w:val="24"/>
          <w:lang w:val="en-GB"/>
        </w:rPr>
        <w:t>IDi</w:t>
      </w:r>
      <w:proofErr w:type="spellEnd"/>
      <w:r w:rsidR="00CB301B" w:rsidRPr="00FE139B">
        <w:rPr>
          <w:rFonts w:eastAsia="Batang"/>
          <w:szCs w:val="24"/>
          <w:lang w:val="en-GB"/>
        </w:rPr>
        <w:t xml:space="preserve"> shall be configured per CLI resource</w:t>
      </w:r>
      <w:r w:rsidR="00CB301B" w:rsidRPr="00FE139B">
        <w:rPr>
          <w:szCs w:val="22"/>
          <w:lang w:val="en-GB" w:eastAsia="sv-SE"/>
        </w:rPr>
        <w:t xml:space="preserve">. </w:t>
      </w:r>
      <w:r w:rsidR="004A5A23" w:rsidRPr="00F43A82">
        <w:rPr>
          <w:szCs w:val="22"/>
          <w:lang w:eastAsia="sv-SE"/>
        </w:rPr>
        <w:t xml:space="preserve">Each </w:t>
      </w:r>
      <w:r w:rsidR="004A5A23" w:rsidRPr="00F43A82">
        <w:rPr>
          <w:i/>
          <w:szCs w:val="22"/>
          <w:lang w:eastAsia="sv-SE"/>
        </w:rPr>
        <w:t>TCI-</w:t>
      </w:r>
      <w:proofErr w:type="spellStart"/>
      <w:r w:rsidR="004A5A23" w:rsidRPr="00F43A82">
        <w:rPr>
          <w:i/>
          <w:szCs w:val="22"/>
          <w:lang w:eastAsia="sv-SE"/>
        </w:rPr>
        <w:t>StateId</w:t>
      </w:r>
      <w:proofErr w:type="spellEnd"/>
      <w:r w:rsidR="004A5A23" w:rsidRPr="00F43A82">
        <w:rPr>
          <w:szCs w:val="22"/>
          <w:lang w:eastAsia="sv-SE"/>
        </w:rPr>
        <w:t xml:space="preserve"> refers to the </w:t>
      </w:r>
      <w:r w:rsidR="004A5A23" w:rsidRPr="00F43A82">
        <w:rPr>
          <w:i/>
          <w:szCs w:val="22"/>
          <w:lang w:eastAsia="sv-SE"/>
        </w:rPr>
        <w:t xml:space="preserve">TCI-State </w:t>
      </w:r>
      <w:r w:rsidR="004A5A23" w:rsidRPr="00F43A82">
        <w:rPr>
          <w:szCs w:val="22"/>
          <w:lang w:eastAsia="sv-SE"/>
        </w:rPr>
        <w:t xml:space="preserve">defined in </w:t>
      </w:r>
      <w:r w:rsidR="004A5A23">
        <w:rPr>
          <w:szCs w:val="22"/>
          <w:lang w:eastAsia="sv-SE"/>
        </w:rPr>
        <w:t xml:space="preserve">DL or joint TCI state list. </w:t>
      </w:r>
      <w:r w:rsidR="00CB301B" w:rsidRPr="00FE139B">
        <w:rPr>
          <w:szCs w:val="22"/>
          <w:lang w:val="en-GB" w:eastAsia="sv-SE"/>
        </w:rPr>
        <w:t xml:space="preserve">The format shall be similar to existing CSI framework of SP CSI-RS </w:t>
      </w:r>
      <w:r w:rsidRPr="00FE139B">
        <w:rPr>
          <w:szCs w:val="22"/>
          <w:lang w:val="en-GB" w:eastAsia="sv-SE"/>
        </w:rPr>
        <w:t xml:space="preserve">resource set activation/deactivation MAC-CE. </w:t>
      </w:r>
    </w:p>
    <w:p w14:paraId="3E0735AA" w14:textId="1A8126B6" w:rsidR="00F17851" w:rsidRDefault="001D22AE" w:rsidP="009B69F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w:t>
      </w:r>
      <w:r w:rsidR="009B2F1A">
        <w:rPr>
          <w:rFonts w:eastAsia="Batang"/>
          <w:b/>
          <w:szCs w:val="24"/>
          <w:lang w:val="en-GB"/>
        </w:rPr>
        <w:t xml:space="preserve"> </w:t>
      </w:r>
      <w:r w:rsidR="00C958A7">
        <w:rPr>
          <w:rFonts w:eastAsia="Batang"/>
          <w:b/>
          <w:szCs w:val="24"/>
          <w:lang w:val="en-GB"/>
        </w:rPr>
        <w:t>F</w:t>
      </w:r>
      <w:r w:rsidR="009B2F1A">
        <w:rPr>
          <w:rFonts w:eastAsia="Batang"/>
          <w:b/>
          <w:szCs w:val="24"/>
          <w:lang w:val="en-GB"/>
        </w:rPr>
        <w:t xml:space="preserve">or AP </w:t>
      </w:r>
      <w:r w:rsidR="003E5ADF" w:rsidRPr="002E2711">
        <w:rPr>
          <w:rFonts w:eastAsia="Batang"/>
          <w:b/>
          <w:szCs w:val="24"/>
          <w:lang w:val="en-GB"/>
        </w:rPr>
        <w:t xml:space="preserve">L1 </w:t>
      </w:r>
      <w:r w:rsidR="003E5ADF" w:rsidRPr="002E2711">
        <w:rPr>
          <w:b/>
          <w:lang w:val="en-GB" w:eastAsia="ja-JP"/>
        </w:rPr>
        <w:t>based UE-to-UE CLI measurement and reporting</w:t>
      </w:r>
      <w:r w:rsidR="009B2F1A">
        <w:rPr>
          <w:rFonts w:eastAsia="Batang"/>
          <w:b/>
          <w:szCs w:val="24"/>
          <w:lang w:val="en-GB"/>
        </w:rPr>
        <w:t>,</w:t>
      </w:r>
      <w:r>
        <w:rPr>
          <w:rFonts w:eastAsia="Batang"/>
          <w:b/>
          <w:szCs w:val="24"/>
          <w:lang w:val="en-GB"/>
        </w:rPr>
        <w:t xml:space="preserve"> </w:t>
      </w:r>
      <w:r w:rsidR="008D3039">
        <w:rPr>
          <w:rFonts w:eastAsia="Batang"/>
          <w:b/>
          <w:szCs w:val="24"/>
          <w:lang w:val="en-GB"/>
        </w:rPr>
        <w:t xml:space="preserve">support </w:t>
      </w:r>
      <w:r w:rsidR="00BB79BE">
        <w:rPr>
          <w:rFonts w:eastAsia="Batang"/>
          <w:b/>
          <w:szCs w:val="24"/>
          <w:lang w:val="en-GB"/>
        </w:rPr>
        <w:t>c</w:t>
      </w:r>
      <w:r>
        <w:rPr>
          <w:rFonts w:eastAsia="Batang"/>
          <w:b/>
          <w:szCs w:val="24"/>
          <w:lang w:val="en-GB"/>
        </w:rPr>
        <w:t>onfigur</w:t>
      </w:r>
      <w:r w:rsidR="008D3039">
        <w:rPr>
          <w:rFonts w:eastAsia="Batang"/>
          <w:b/>
          <w:szCs w:val="24"/>
          <w:lang w:val="en-GB"/>
        </w:rPr>
        <w:t>ation of</w:t>
      </w:r>
      <w:r>
        <w:rPr>
          <w:rFonts w:eastAsia="Batang"/>
          <w:b/>
          <w:szCs w:val="24"/>
          <w:lang w:val="en-GB"/>
        </w:rPr>
        <w:t xml:space="preserve"> </w:t>
      </w:r>
      <w:proofErr w:type="spellStart"/>
      <w:r>
        <w:rPr>
          <w:rFonts w:eastAsia="Batang"/>
          <w:b/>
          <w:szCs w:val="24"/>
          <w:lang w:val="en-GB"/>
        </w:rPr>
        <w:t>qcl</w:t>
      </w:r>
      <w:r w:rsidR="002A16EB">
        <w:rPr>
          <w:rFonts w:eastAsia="Batang"/>
          <w:b/>
          <w:szCs w:val="24"/>
          <w:lang w:val="en-GB"/>
        </w:rPr>
        <w:t>_</w:t>
      </w:r>
      <w:r>
        <w:rPr>
          <w:rFonts w:eastAsia="Batang"/>
          <w:b/>
          <w:szCs w:val="24"/>
          <w:lang w:val="en-GB"/>
        </w:rPr>
        <w:t>info</w:t>
      </w:r>
      <w:proofErr w:type="spellEnd"/>
      <w:r>
        <w:rPr>
          <w:rFonts w:eastAsia="Batang"/>
          <w:b/>
          <w:szCs w:val="24"/>
          <w:lang w:val="en-GB"/>
        </w:rPr>
        <w:t xml:space="preserve"> </w:t>
      </w:r>
      <w:r w:rsidR="00616E4B">
        <w:rPr>
          <w:rFonts w:eastAsia="Batang"/>
          <w:b/>
          <w:szCs w:val="24"/>
          <w:lang w:val="en-GB"/>
        </w:rPr>
        <w:t xml:space="preserve">via joint or DL TCI state </w:t>
      </w:r>
      <w:r>
        <w:rPr>
          <w:rFonts w:eastAsia="Batang"/>
          <w:b/>
          <w:szCs w:val="24"/>
          <w:lang w:val="en-GB"/>
        </w:rPr>
        <w:t>per CLI resource</w:t>
      </w:r>
      <w:r w:rsidR="002A16EB">
        <w:rPr>
          <w:rFonts w:eastAsia="Batang"/>
          <w:b/>
          <w:szCs w:val="24"/>
          <w:lang w:val="en-GB"/>
        </w:rPr>
        <w:t xml:space="preserve"> in AP CSI trigger state.</w:t>
      </w:r>
      <w:r>
        <w:rPr>
          <w:rFonts w:eastAsia="Batang"/>
          <w:b/>
          <w:szCs w:val="24"/>
          <w:lang w:val="en-GB"/>
        </w:rPr>
        <w:t xml:space="preserve"> </w:t>
      </w:r>
    </w:p>
    <w:p w14:paraId="5D33FC4D" w14:textId="1C16907D" w:rsidR="00BD2504" w:rsidRPr="001C1EF3" w:rsidRDefault="00BD2504"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FFS: how to determine the QCL type D if </w:t>
      </w:r>
      <w:proofErr w:type="spellStart"/>
      <w:r w:rsidRPr="001C1EF3">
        <w:rPr>
          <w:rFonts w:ascii="Times New Roman" w:eastAsia="Batang" w:hAnsi="Times New Roman"/>
          <w:b/>
          <w:sz w:val="20"/>
          <w:szCs w:val="24"/>
          <w:lang w:val="en-GB"/>
        </w:rPr>
        <w:t>qcl_info</w:t>
      </w:r>
      <w:proofErr w:type="spellEnd"/>
      <w:r w:rsidRPr="001C1EF3">
        <w:rPr>
          <w:rFonts w:ascii="Times New Roman" w:eastAsia="Batang" w:hAnsi="Times New Roman"/>
          <w:b/>
          <w:sz w:val="20"/>
          <w:szCs w:val="24"/>
          <w:lang w:val="en-GB"/>
        </w:rPr>
        <w:t xml:space="preserve"> </w:t>
      </w:r>
      <w:r w:rsidR="00616E4B" w:rsidRPr="001C1EF3">
        <w:rPr>
          <w:rFonts w:ascii="Times New Roman" w:eastAsia="Batang" w:hAnsi="Times New Roman"/>
          <w:b/>
          <w:sz w:val="20"/>
          <w:szCs w:val="24"/>
          <w:lang w:val="en-GB"/>
        </w:rPr>
        <w:t xml:space="preserve">field </w:t>
      </w:r>
      <w:r w:rsidRPr="001C1EF3">
        <w:rPr>
          <w:rFonts w:ascii="Times New Roman" w:eastAsia="Batang" w:hAnsi="Times New Roman"/>
          <w:b/>
          <w:sz w:val="20"/>
          <w:szCs w:val="24"/>
          <w:lang w:val="en-GB"/>
        </w:rPr>
        <w:t>is absent</w:t>
      </w:r>
    </w:p>
    <w:p w14:paraId="47C52F89" w14:textId="6E0D8D1C" w:rsidR="00BB79BE" w:rsidRDefault="00BB79BE" w:rsidP="009B69F2">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DC0D15">
        <w:rPr>
          <w:rFonts w:eastAsia="Batang"/>
          <w:b/>
          <w:szCs w:val="24"/>
          <w:lang w:val="en-GB"/>
        </w:rPr>
        <w:t xml:space="preserve">For P </w:t>
      </w:r>
      <w:r w:rsidR="00DC0D15" w:rsidRPr="002E2711">
        <w:rPr>
          <w:rFonts w:eastAsia="Batang"/>
          <w:b/>
          <w:szCs w:val="24"/>
          <w:lang w:val="en-GB"/>
        </w:rPr>
        <w:t xml:space="preserve">L1 </w:t>
      </w:r>
      <w:r w:rsidR="00DC0D15" w:rsidRPr="002E2711">
        <w:rPr>
          <w:b/>
          <w:lang w:val="en-GB" w:eastAsia="ja-JP"/>
        </w:rPr>
        <w:t>based UE-to-UE CLI measurement and reporting</w:t>
      </w:r>
      <w:r w:rsidR="00DC0D15">
        <w:rPr>
          <w:rFonts w:eastAsia="Batang"/>
          <w:b/>
          <w:szCs w:val="24"/>
          <w:lang w:val="en-GB"/>
        </w:rPr>
        <w:t>, support configuration of</w:t>
      </w:r>
      <w:r w:rsidR="00FC4A6F">
        <w:rPr>
          <w:rFonts w:eastAsia="Batang"/>
          <w:b/>
          <w:szCs w:val="24"/>
          <w:lang w:val="en-GB"/>
        </w:rPr>
        <w:t xml:space="preserve"> </w:t>
      </w:r>
      <w:proofErr w:type="spellStart"/>
      <w:r w:rsidR="00616E4B">
        <w:rPr>
          <w:rFonts w:eastAsia="Batang"/>
          <w:b/>
          <w:szCs w:val="24"/>
          <w:lang w:val="en-GB"/>
        </w:rPr>
        <w:t>qcl_info</w:t>
      </w:r>
      <w:proofErr w:type="spellEnd"/>
      <w:r w:rsidR="00616E4B">
        <w:rPr>
          <w:rFonts w:eastAsia="Batang"/>
          <w:b/>
          <w:szCs w:val="24"/>
          <w:lang w:val="en-GB"/>
        </w:rPr>
        <w:t xml:space="preserve"> via </w:t>
      </w:r>
      <w:r w:rsidR="00AC45B2">
        <w:rPr>
          <w:rFonts w:eastAsia="Batang"/>
          <w:b/>
          <w:szCs w:val="24"/>
          <w:lang w:val="en-GB"/>
        </w:rPr>
        <w:t xml:space="preserve">joint or DL TCI state </w:t>
      </w:r>
      <w:r w:rsidR="00A60051">
        <w:rPr>
          <w:rFonts w:eastAsia="Batang"/>
          <w:b/>
          <w:szCs w:val="24"/>
          <w:lang w:val="en-GB"/>
        </w:rPr>
        <w:t>per CLI resource</w:t>
      </w:r>
      <w:r w:rsidR="00CB301B" w:rsidRPr="00CB301B">
        <w:rPr>
          <w:rFonts w:eastAsia="Batang"/>
          <w:b/>
          <w:szCs w:val="24"/>
          <w:lang w:val="en-GB"/>
        </w:rPr>
        <w:t xml:space="preserve"> </w:t>
      </w:r>
      <w:r w:rsidR="00CB301B">
        <w:rPr>
          <w:rFonts w:eastAsia="Batang"/>
          <w:b/>
          <w:szCs w:val="24"/>
          <w:lang w:val="en-GB"/>
        </w:rPr>
        <w:t xml:space="preserve">in RRC </w:t>
      </w:r>
      <w:proofErr w:type="spellStart"/>
      <w:r w:rsidR="00CB301B">
        <w:rPr>
          <w:rFonts w:eastAsia="Batang"/>
          <w:b/>
          <w:szCs w:val="24"/>
          <w:lang w:val="en-GB"/>
        </w:rPr>
        <w:t>signaling</w:t>
      </w:r>
      <w:proofErr w:type="spellEnd"/>
      <w:r w:rsidR="00A60051">
        <w:rPr>
          <w:rFonts w:eastAsia="Batang"/>
          <w:b/>
          <w:szCs w:val="24"/>
          <w:lang w:val="en-GB"/>
        </w:rPr>
        <w:t xml:space="preserve">. </w:t>
      </w:r>
    </w:p>
    <w:p w14:paraId="52E99BFE" w14:textId="39C0A4E1" w:rsidR="00A60051" w:rsidRPr="001C1EF3" w:rsidRDefault="007B0F01"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FFS: how to determine the QCL type D if </w:t>
      </w:r>
      <w:proofErr w:type="spellStart"/>
      <w:r w:rsidRPr="001C1EF3">
        <w:rPr>
          <w:rFonts w:ascii="Times New Roman" w:eastAsia="Batang" w:hAnsi="Times New Roman"/>
          <w:b/>
          <w:sz w:val="20"/>
          <w:szCs w:val="24"/>
          <w:lang w:val="en-GB"/>
        </w:rPr>
        <w:t>qcl_info</w:t>
      </w:r>
      <w:proofErr w:type="spellEnd"/>
      <w:r w:rsidRPr="001C1EF3">
        <w:rPr>
          <w:rFonts w:ascii="Times New Roman" w:eastAsia="Batang" w:hAnsi="Times New Roman"/>
          <w:b/>
          <w:sz w:val="20"/>
          <w:szCs w:val="24"/>
          <w:lang w:val="en-GB"/>
        </w:rPr>
        <w:t xml:space="preserve"> </w:t>
      </w:r>
      <w:r w:rsidR="00616E4B" w:rsidRPr="001C1EF3">
        <w:rPr>
          <w:rFonts w:ascii="Times New Roman" w:eastAsia="Batang" w:hAnsi="Times New Roman"/>
          <w:b/>
          <w:sz w:val="20"/>
          <w:szCs w:val="24"/>
          <w:lang w:val="en-GB"/>
        </w:rPr>
        <w:t xml:space="preserve">field </w:t>
      </w:r>
      <w:r w:rsidRPr="001C1EF3">
        <w:rPr>
          <w:rFonts w:ascii="Times New Roman" w:eastAsia="Batang" w:hAnsi="Times New Roman"/>
          <w:b/>
          <w:sz w:val="20"/>
          <w:szCs w:val="24"/>
          <w:lang w:val="en-GB"/>
        </w:rPr>
        <w:t>is absent</w:t>
      </w:r>
    </w:p>
    <w:p w14:paraId="50292002" w14:textId="18EDC5EF" w:rsidR="001F1D9E" w:rsidRDefault="001F1D9E" w:rsidP="004A5A2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10</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7B0F01">
        <w:rPr>
          <w:rFonts w:eastAsia="Batang"/>
          <w:b/>
          <w:szCs w:val="24"/>
          <w:lang w:val="en-GB"/>
        </w:rPr>
        <w:t xml:space="preserve">For SP </w:t>
      </w:r>
      <w:r w:rsidR="007B0F01" w:rsidRPr="002E2711">
        <w:rPr>
          <w:rFonts w:eastAsia="Batang"/>
          <w:b/>
          <w:szCs w:val="24"/>
          <w:lang w:val="en-GB"/>
        </w:rPr>
        <w:t xml:space="preserve">L1 </w:t>
      </w:r>
      <w:r w:rsidR="007B0F01" w:rsidRPr="002E2711">
        <w:rPr>
          <w:b/>
          <w:lang w:val="en-GB" w:eastAsia="ja-JP"/>
        </w:rPr>
        <w:t>based UE-to-UE CLI measurement and reporting</w:t>
      </w:r>
      <w:r>
        <w:rPr>
          <w:rFonts w:eastAsia="Batang"/>
          <w:b/>
          <w:szCs w:val="24"/>
          <w:lang w:val="en-GB"/>
        </w:rPr>
        <w:t xml:space="preserve">, </w:t>
      </w:r>
      <w:r w:rsidR="007B0F01">
        <w:rPr>
          <w:rFonts w:eastAsia="Batang"/>
          <w:b/>
          <w:szCs w:val="24"/>
          <w:lang w:val="en-GB"/>
        </w:rPr>
        <w:t xml:space="preserve">support to </w:t>
      </w:r>
      <w:r>
        <w:rPr>
          <w:rFonts w:eastAsia="Batang"/>
          <w:b/>
          <w:szCs w:val="24"/>
          <w:lang w:val="en-GB"/>
        </w:rPr>
        <w:t xml:space="preserve">define a new MAC-CE </w:t>
      </w:r>
      <w:r w:rsidR="00040339">
        <w:rPr>
          <w:rFonts w:eastAsia="Batang"/>
          <w:b/>
          <w:szCs w:val="24"/>
          <w:lang w:val="en-GB"/>
        </w:rPr>
        <w:t xml:space="preserve">as SP CLI resource set activation/deactivation MAC-CE, in which TCI state </w:t>
      </w:r>
      <w:proofErr w:type="spellStart"/>
      <w:r w:rsidR="00040339">
        <w:rPr>
          <w:rFonts w:eastAsia="Batang"/>
          <w:b/>
          <w:szCs w:val="24"/>
          <w:lang w:val="en-GB"/>
        </w:rPr>
        <w:t>I</w:t>
      </w:r>
      <w:r w:rsidR="007B0F01">
        <w:rPr>
          <w:rFonts w:eastAsia="Batang"/>
          <w:b/>
          <w:szCs w:val="24"/>
          <w:lang w:val="en-GB"/>
        </w:rPr>
        <w:t>D</w:t>
      </w:r>
      <w:r w:rsidR="00040339">
        <w:rPr>
          <w:rFonts w:eastAsia="Batang"/>
          <w:b/>
          <w:szCs w:val="24"/>
          <w:lang w:val="en-GB"/>
        </w:rPr>
        <w:t>i</w:t>
      </w:r>
      <w:proofErr w:type="spellEnd"/>
      <w:r w:rsidR="00040339">
        <w:rPr>
          <w:rFonts w:eastAsia="Batang"/>
          <w:b/>
          <w:szCs w:val="24"/>
          <w:lang w:val="en-GB"/>
        </w:rPr>
        <w:t xml:space="preserve"> shall be configured per CLI resource</w:t>
      </w:r>
      <w:r>
        <w:rPr>
          <w:rFonts w:eastAsia="Batang"/>
          <w:b/>
          <w:szCs w:val="24"/>
          <w:lang w:val="en-GB"/>
        </w:rPr>
        <w:t>.</w:t>
      </w:r>
    </w:p>
    <w:p w14:paraId="7B77D5C1" w14:textId="6B3A2162" w:rsidR="0078656C" w:rsidRPr="00AB6C3E" w:rsidRDefault="00AB6C3E" w:rsidP="006870FE">
      <w:pPr>
        <w:spacing w:after="120"/>
        <w:jc w:val="both"/>
        <w:rPr>
          <w:rFonts w:eastAsia="Batang"/>
          <w:b/>
          <w:szCs w:val="24"/>
          <w:u w:val="single"/>
          <w:lang w:val="en-GB"/>
        </w:rPr>
      </w:pPr>
      <w:r w:rsidRPr="00F43A82">
        <w:t xml:space="preserve">When </w:t>
      </w:r>
      <w:proofErr w:type="spellStart"/>
      <w:r w:rsidR="004A5A23">
        <w:t>qcl_info</w:t>
      </w:r>
      <w:proofErr w:type="spellEnd"/>
      <w:r w:rsidRPr="00F43A82">
        <w:t xml:space="preserve"> field is absent for aperiodic</w:t>
      </w:r>
      <w:r w:rsidR="004A5A23">
        <w:t>, periodic or semi-persistent</w:t>
      </w:r>
      <w:r w:rsidRPr="00F43A82">
        <w:t xml:space="preserve"> </w:t>
      </w:r>
      <w:r w:rsidR="004A5A23">
        <w:t>CLI resource</w:t>
      </w:r>
      <w:r w:rsidRPr="00F43A82">
        <w:t xml:space="preserve">, the UE shall use QCL information included in the "indicated" </w:t>
      </w:r>
      <w:r w:rsidRPr="00F43A82">
        <w:rPr>
          <w:lang w:eastAsia="sv-SE"/>
        </w:rPr>
        <w:t>DL only/Joint TCI state as specified in TS 38.214</w:t>
      </w:r>
      <w:r w:rsidR="006870FE">
        <w:rPr>
          <w:lang w:eastAsia="sv-SE"/>
        </w:rPr>
        <w:t>.</w:t>
      </w:r>
    </w:p>
    <w:p w14:paraId="1E9F9090" w14:textId="4A4DFBAB" w:rsidR="0024192D" w:rsidRPr="00C239F1" w:rsidRDefault="0024192D" w:rsidP="00C239F1">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11</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493B26">
        <w:rPr>
          <w:rFonts w:eastAsia="Batang"/>
          <w:b/>
          <w:szCs w:val="24"/>
          <w:lang w:val="en-GB"/>
        </w:rPr>
        <w:t>If</w:t>
      </w:r>
      <w:r>
        <w:rPr>
          <w:rFonts w:eastAsia="Batang"/>
          <w:b/>
          <w:szCs w:val="24"/>
          <w:lang w:val="en-GB"/>
        </w:rPr>
        <w:t xml:space="preserve"> the QCL type D </w:t>
      </w:r>
      <w:r w:rsidR="00062554">
        <w:rPr>
          <w:rFonts w:eastAsia="Batang"/>
          <w:b/>
          <w:szCs w:val="24"/>
          <w:lang w:val="en-GB"/>
        </w:rPr>
        <w:t xml:space="preserve">of </w:t>
      </w:r>
      <w:proofErr w:type="spellStart"/>
      <w:r>
        <w:rPr>
          <w:rFonts w:eastAsia="Batang"/>
          <w:b/>
          <w:szCs w:val="24"/>
          <w:lang w:val="en-GB"/>
        </w:rPr>
        <w:t>qcl_info</w:t>
      </w:r>
      <w:proofErr w:type="spellEnd"/>
      <w:r>
        <w:rPr>
          <w:rFonts w:eastAsia="Batang"/>
          <w:b/>
          <w:szCs w:val="24"/>
          <w:lang w:val="en-GB"/>
        </w:rPr>
        <w:t xml:space="preserve"> is absent</w:t>
      </w:r>
      <w:r w:rsidR="00C239F1">
        <w:rPr>
          <w:rFonts w:eastAsia="Batang"/>
          <w:b/>
          <w:szCs w:val="24"/>
          <w:lang w:val="en-GB"/>
        </w:rPr>
        <w:t xml:space="preserve">, </w:t>
      </w:r>
      <w:r w:rsidR="00493B26">
        <w:rPr>
          <w:rFonts w:eastAsia="Batang"/>
          <w:b/>
          <w:szCs w:val="24"/>
          <w:lang w:val="en-GB"/>
        </w:rPr>
        <w:t>support</w:t>
      </w:r>
      <w:r w:rsidRPr="00C239F1">
        <w:rPr>
          <w:rFonts w:eastAsia="Batang"/>
          <w:b/>
          <w:szCs w:val="24"/>
        </w:rPr>
        <w:t xml:space="preserve"> UE </w:t>
      </w:r>
      <w:r w:rsidR="002106D3" w:rsidRPr="00C239F1">
        <w:rPr>
          <w:rFonts w:eastAsia="Batang"/>
          <w:b/>
          <w:szCs w:val="24"/>
        </w:rPr>
        <w:t>follows</w:t>
      </w:r>
      <w:r w:rsidRPr="00C239F1">
        <w:rPr>
          <w:rFonts w:eastAsia="Batang"/>
          <w:b/>
          <w:szCs w:val="24"/>
        </w:rPr>
        <w:t xml:space="preserve">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00121601" w:rsidRPr="00121601">
        <w:rPr>
          <w:rFonts w:eastAsia="Batang"/>
          <w:b/>
          <w:szCs w:val="24"/>
          <w:lang w:val="en-GB"/>
        </w:rPr>
        <w:t xml:space="preserve"> </w:t>
      </w:r>
      <w:r w:rsidR="00121601">
        <w:rPr>
          <w:rFonts w:eastAsia="Batang"/>
          <w:b/>
          <w:szCs w:val="24"/>
          <w:lang w:val="en-GB"/>
        </w:rPr>
        <w:t>based on unified TCI framework</w:t>
      </w:r>
      <w:r w:rsidR="002D103C" w:rsidRPr="00C239F1">
        <w:rPr>
          <w:rFonts w:eastAsia="Batang"/>
          <w:b/>
          <w:szCs w:val="24"/>
        </w:rPr>
        <w:t>.</w:t>
      </w:r>
    </w:p>
    <w:p w14:paraId="41C137CB" w14:textId="77777777" w:rsidR="0024192D" w:rsidRPr="0024192D" w:rsidRDefault="0024192D" w:rsidP="001D22AE">
      <w:pPr>
        <w:spacing w:after="0"/>
        <w:jc w:val="both"/>
        <w:rPr>
          <w:rFonts w:eastAsia="Batang"/>
          <w:b/>
          <w:szCs w:val="24"/>
        </w:rPr>
      </w:pPr>
    </w:p>
    <w:p w14:paraId="0A7C79E6" w14:textId="7669A878" w:rsidR="00A66F8D" w:rsidRPr="002A5820" w:rsidRDefault="00A66F8D" w:rsidP="002A5820">
      <w:pPr>
        <w:pStyle w:val="Heading3"/>
      </w:pPr>
      <w:r>
        <w:lastRenderedPageBreak/>
        <w:t>L1 CLI reporting</w:t>
      </w:r>
    </w:p>
    <w:p w14:paraId="0F027CE1" w14:textId="36547CA7" w:rsidR="00DA469F" w:rsidRDefault="00DA469F" w:rsidP="008F7657">
      <w:pPr>
        <w:rPr>
          <w:rFonts w:eastAsia="Batang"/>
          <w:bCs/>
          <w:szCs w:val="24"/>
          <w:lang w:val="en-GB"/>
        </w:rPr>
      </w:pPr>
      <w:r>
        <w:rPr>
          <w:rFonts w:eastAsia="Batang"/>
          <w:bCs/>
          <w:szCs w:val="24"/>
          <w:lang w:val="en-GB"/>
        </w:rPr>
        <w:t>In RAN1 118 meeting, RAN1 agreed that:</w:t>
      </w:r>
    </w:p>
    <w:tbl>
      <w:tblPr>
        <w:tblStyle w:val="TableGrid"/>
        <w:tblW w:w="0" w:type="auto"/>
        <w:tblLook w:val="04A0" w:firstRow="1" w:lastRow="0" w:firstColumn="1" w:lastColumn="0" w:noHBand="0" w:noVBand="1"/>
      </w:tblPr>
      <w:tblGrid>
        <w:gridCol w:w="9962"/>
      </w:tblGrid>
      <w:tr w:rsidR="00DA469F" w14:paraId="657CFAF9" w14:textId="77777777" w:rsidTr="00DA469F">
        <w:tc>
          <w:tcPr>
            <w:tcW w:w="9962" w:type="dxa"/>
          </w:tcPr>
          <w:p w14:paraId="19B8824A" w14:textId="77777777" w:rsidR="005D1295" w:rsidRPr="005D1295" w:rsidRDefault="005D1295" w:rsidP="005D1295">
            <w:pPr>
              <w:rPr>
                <w:rFonts w:eastAsia="Batang"/>
                <w:bCs/>
                <w:szCs w:val="24"/>
              </w:rPr>
            </w:pPr>
            <w:r w:rsidRPr="005D1295">
              <w:rPr>
                <w:rFonts w:eastAsia="Batang"/>
                <w:b/>
                <w:bCs/>
                <w:szCs w:val="24"/>
              </w:rPr>
              <w:t xml:space="preserve">Agreement </w:t>
            </w:r>
          </w:p>
          <w:p w14:paraId="566B118B" w14:textId="77777777" w:rsidR="005D1295" w:rsidRPr="005D1295" w:rsidRDefault="005D1295" w:rsidP="005D1295">
            <w:pPr>
              <w:rPr>
                <w:rFonts w:eastAsia="Batang"/>
                <w:bCs/>
                <w:szCs w:val="24"/>
              </w:rPr>
            </w:pPr>
            <w:r w:rsidRPr="005D1295">
              <w:rPr>
                <w:rFonts w:eastAsia="Batang"/>
                <w:bCs/>
                <w:szCs w:val="24"/>
              </w:rPr>
              <w:t xml:space="preserve">For L1 UE-to-UE CLI measurement and reporting, support two additional report quantities {‘cli-RSSI’, ‘cli-SRS-RSRP’} to the higher layer parameter </w:t>
            </w:r>
            <w:proofErr w:type="spellStart"/>
            <w:r w:rsidRPr="005D1295">
              <w:rPr>
                <w:rFonts w:eastAsia="Batang"/>
                <w:bCs/>
                <w:i/>
                <w:iCs/>
                <w:szCs w:val="24"/>
              </w:rPr>
              <w:t>reportQuantity</w:t>
            </w:r>
            <w:proofErr w:type="spellEnd"/>
            <w:r w:rsidRPr="005D1295">
              <w:rPr>
                <w:rFonts w:eastAsia="Batang"/>
                <w:bCs/>
                <w:i/>
                <w:iCs/>
                <w:szCs w:val="24"/>
              </w:rPr>
              <w:t>.</w:t>
            </w:r>
          </w:p>
          <w:p w14:paraId="648CF855" w14:textId="77777777" w:rsidR="005D1295" w:rsidRPr="005D1295" w:rsidRDefault="005D1295" w:rsidP="005D1295">
            <w:pPr>
              <w:numPr>
                <w:ilvl w:val="0"/>
                <w:numId w:val="25"/>
              </w:numPr>
              <w:rPr>
                <w:rFonts w:eastAsia="Batang"/>
                <w:bCs/>
                <w:szCs w:val="24"/>
              </w:rPr>
            </w:pPr>
            <w:r w:rsidRPr="005D1295">
              <w:rPr>
                <w:rFonts w:eastAsia="Batang"/>
                <w:bCs/>
                <w:szCs w:val="24"/>
              </w:rPr>
              <w:t xml:space="preserve">FFS: configuration of number of reported CLI resources in the </w:t>
            </w:r>
            <w:proofErr w:type="spellStart"/>
            <w:r w:rsidRPr="005D1295">
              <w:rPr>
                <w:rFonts w:eastAsia="Batang"/>
                <w:bCs/>
                <w:i/>
                <w:iCs/>
                <w:szCs w:val="24"/>
              </w:rPr>
              <w:t>reportConfig</w:t>
            </w:r>
            <w:proofErr w:type="spellEnd"/>
            <w:r w:rsidRPr="005D1295">
              <w:rPr>
                <w:rFonts w:eastAsia="Batang"/>
                <w:bCs/>
                <w:szCs w:val="24"/>
              </w:rPr>
              <w:t xml:space="preserve"> </w:t>
            </w:r>
          </w:p>
          <w:p w14:paraId="128077B4" w14:textId="59873132" w:rsidR="00DA469F" w:rsidRDefault="005D1295" w:rsidP="00F2094B">
            <w:pPr>
              <w:numPr>
                <w:ilvl w:val="0"/>
                <w:numId w:val="25"/>
              </w:numPr>
              <w:rPr>
                <w:rFonts w:eastAsia="Batang"/>
                <w:bCs/>
                <w:szCs w:val="24"/>
                <w:lang w:val="en-GB"/>
              </w:rPr>
            </w:pPr>
            <w:r w:rsidRPr="005D1295">
              <w:rPr>
                <w:rFonts w:eastAsia="Batang"/>
                <w:bCs/>
                <w:szCs w:val="24"/>
              </w:rPr>
              <w:t>FFS: reporting criteria</w:t>
            </w:r>
          </w:p>
        </w:tc>
      </w:tr>
    </w:tbl>
    <w:p w14:paraId="07B9F786" w14:textId="77777777" w:rsidR="00DA469F" w:rsidRDefault="00DA469F" w:rsidP="008F7657">
      <w:pPr>
        <w:rPr>
          <w:rFonts w:eastAsia="Batang"/>
          <w:bCs/>
          <w:szCs w:val="24"/>
          <w:lang w:val="en-GB"/>
        </w:rPr>
      </w:pPr>
    </w:p>
    <w:p w14:paraId="2A7206CE" w14:textId="7E0D986A" w:rsidR="005D1295" w:rsidRPr="00E830EC" w:rsidRDefault="005D1295" w:rsidP="005D1295">
      <w:pPr>
        <w:spacing w:after="120"/>
        <w:jc w:val="both"/>
        <w:rPr>
          <w:rFonts w:eastAsia="Batang"/>
          <w:bCs/>
          <w:szCs w:val="24"/>
          <w:lang w:val="en-GB"/>
        </w:rPr>
      </w:pPr>
      <w:r w:rsidRPr="00E830EC">
        <w:rPr>
          <w:rFonts w:eastAsia="Batang"/>
          <w:bCs/>
          <w:szCs w:val="24"/>
          <w:lang w:val="en-GB"/>
        </w:rPr>
        <w:t xml:space="preserve">For L1 based UE to UE CLI reporting, new report quantities for CLI reporting </w:t>
      </w:r>
      <w:proofErr w:type="gramStart"/>
      <w:r>
        <w:rPr>
          <w:rFonts w:eastAsia="Batang"/>
          <w:bCs/>
          <w:szCs w:val="24"/>
          <w:lang w:val="en-GB"/>
        </w:rPr>
        <w:t>was</w:t>
      </w:r>
      <w:proofErr w:type="gramEnd"/>
      <w:r>
        <w:rPr>
          <w:rFonts w:eastAsia="Batang"/>
          <w:bCs/>
          <w:szCs w:val="24"/>
          <w:lang w:val="en-GB"/>
        </w:rPr>
        <w:t xml:space="preserve"> agreed</w:t>
      </w:r>
      <w:r w:rsidR="00C90441">
        <w:rPr>
          <w:rFonts w:eastAsia="Batang"/>
          <w:bCs/>
          <w:szCs w:val="24"/>
          <w:lang w:val="en-GB"/>
        </w:rPr>
        <w:t xml:space="preserve"> to</w:t>
      </w:r>
      <w:r w:rsidRPr="00E830EC">
        <w:rPr>
          <w:rFonts w:eastAsia="Batang"/>
          <w:bCs/>
          <w:szCs w:val="24"/>
          <w:lang w:val="en-GB"/>
        </w:rPr>
        <w:t xml:space="preserve"> be configured</w:t>
      </w:r>
      <w:r>
        <w:rPr>
          <w:rFonts w:eastAsia="Batang"/>
          <w:bCs/>
          <w:szCs w:val="24"/>
          <w:lang w:val="en-GB"/>
        </w:rPr>
        <w:t xml:space="preserve"> in the report configuration</w:t>
      </w:r>
      <w:r w:rsidR="00C90441">
        <w:rPr>
          <w:rFonts w:eastAsia="Batang"/>
          <w:bCs/>
          <w:szCs w:val="24"/>
          <w:lang w:val="en-GB"/>
        </w:rPr>
        <w:t xml:space="preserve"> by the higher layer parameter </w:t>
      </w:r>
      <w:proofErr w:type="spellStart"/>
      <w:r w:rsidR="00C90441" w:rsidRPr="005D1295">
        <w:rPr>
          <w:rFonts w:eastAsia="Batang"/>
          <w:bCs/>
          <w:i/>
          <w:iCs/>
          <w:szCs w:val="24"/>
        </w:rPr>
        <w:t>reportQuantity</w:t>
      </w:r>
      <w:proofErr w:type="spellEnd"/>
      <w:r w:rsidRPr="00E830EC">
        <w:rPr>
          <w:rFonts w:eastAsia="Batang"/>
          <w:bCs/>
          <w:szCs w:val="24"/>
          <w:lang w:val="en-GB"/>
        </w:rPr>
        <w:t xml:space="preserve">, either </w:t>
      </w:r>
      <w:r w:rsidR="00C90441">
        <w:rPr>
          <w:rFonts w:eastAsia="Batang"/>
          <w:bCs/>
          <w:szCs w:val="24"/>
          <w:lang w:val="en-GB"/>
        </w:rPr>
        <w:t>cli-</w:t>
      </w:r>
      <w:r w:rsidRPr="00E830EC">
        <w:rPr>
          <w:rFonts w:eastAsia="Batang"/>
          <w:bCs/>
          <w:szCs w:val="24"/>
          <w:lang w:val="en-GB"/>
        </w:rPr>
        <w:t xml:space="preserve">SRS-RSRP or </w:t>
      </w:r>
      <w:r w:rsidR="00C90441">
        <w:rPr>
          <w:rFonts w:eastAsia="Batang"/>
          <w:bCs/>
          <w:szCs w:val="24"/>
          <w:lang w:val="en-GB"/>
        </w:rPr>
        <w:t>cli</w:t>
      </w:r>
      <w:r w:rsidRPr="00E830EC">
        <w:rPr>
          <w:rFonts w:eastAsia="Batang"/>
          <w:bCs/>
          <w:szCs w:val="24"/>
          <w:lang w:val="en-GB"/>
        </w:rPr>
        <w:t xml:space="preserve">-RSSI. </w:t>
      </w:r>
    </w:p>
    <w:p w14:paraId="72E2F14D" w14:textId="43B63A7C" w:rsidR="005D1295" w:rsidRDefault="005D1295" w:rsidP="005D1295">
      <w:pPr>
        <w:spacing w:after="120"/>
        <w:jc w:val="both"/>
        <w:rPr>
          <w:rFonts w:eastAsia="Batang"/>
          <w:bCs/>
          <w:szCs w:val="24"/>
          <w:lang w:val="en-GB"/>
        </w:rPr>
      </w:pPr>
      <w:r w:rsidRPr="002C1BBE">
        <w:rPr>
          <w:rFonts w:eastAsia="Batang"/>
          <w:bCs/>
          <w:szCs w:val="24"/>
          <w:lang w:val="en-GB"/>
        </w:rPr>
        <w:t xml:space="preserve">For L1 </w:t>
      </w:r>
      <w:r w:rsidRPr="002C1BBE">
        <w:rPr>
          <w:bCs/>
          <w:lang w:val="en-GB" w:eastAsia="ja-JP"/>
        </w:rPr>
        <w:t>based UE-to-UE CLI measurement and reporting based on existing CSI framework</w:t>
      </w:r>
      <w:r w:rsidRPr="002C1BBE">
        <w:rPr>
          <w:rFonts w:eastAsia="Batang"/>
          <w:bCs/>
          <w:szCs w:val="24"/>
          <w:lang w:val="en-GB"/>
        </w:rPr>
        <w:t xml:space="preserve">, support configuration of number of reported </w:t>
      </w:r>
      <w:r>
        <w:rPr>
          <w:rFonts w:eastAsia="Batang"/>
          <w:bCs/>
          <w:szCs w:val="24"/>
          <w:lang w:val="en-GB"/>
        </w:rPr>
        <w:t xml:space="preserve">CLI </w:t>
      </w:r>
      <w:r w:rsidRPr="002C1BBE">
        <w:rPr>
          <w:rFonts w:eastAsia="Batang"/>
          <w:bCs/>
          <w:szCs w:val="24"/>
          <w:lang w:val="en-GB"/>
        </w:rPr>
        <w:t xml:space="preserve">resources in the </w:t>
      </w:r>
      <w:proofErr w:type="spellStart"/>
      <w:r w:rsidRPr="002C1BBE">
        <w:rPr>
          <w:rFonts w:eastAsia="Batang"/>
          <w:bCs/>
          <w:szCs w:val="24"/>
          <w:lang w:val="en-GB"/>
        </w:rPr>
        <w:t>reportConfig</w:t>
      </w:r>
      <w:proofErr w:type="spellEnd"/>
      <w:r w:rsidRPr="002C1BBE">
        <w:rPr>
          <w:rFonts w:eastAsia="Batang"/>
          <w:bCs/>
          <w:szCs w:val="24"/>
          <w:lang w:val="en-GB"/>
        </w:rPr>
        <w:t xml:space="preserve"> </w:t>
      </w:r>
      <w:r>
        <w:rPr>
          <w:rFonts w:eastAsia="Batang"/>
          <w:bCs/>
          <w:szCs w:val="24"/>
          <w:lang w:val="en-GB"/>
        </w:rPr>
        <w:t>for CLI reporting, similar as the number of resources for beam reporting. Also,</w:t>
      </w:r>
      <w:r w:rsidRPr="002C1BBE">
        <w:rPr>
          <w:rFonts w:eastAsia="Batang"/>
          <w:bCs/>
          <w:szCs w:val="24"/>
          <w:lang w:val="en-GB"/>
        </w:rPr>
        <w:t xml:space="preserve"> RAN1 </w:t>
      </w:r>
      <w:r>
        <w:rPr>
          <w:rFonts w:eastAsia="Batang"/>
          <w:bCs/>
          <w:szCs w:val="24"/>
          <w:lang w:val="en-GB"/>
        </w:rPr>
        <w:t>shall</w:t>
      </w:r>
      <w:r w:rsidRPr="002C1BBE">
        <w:rPr>
          <w:rFonts w:eastAsia="Batang"/>
          <w:bCs/>
          <w:szCs w:val="24"/>
          <w:lang w:val="en-GB"/>
        </w:rPr>
        <w:t xml:space="preserve"> discuss the </w:t>
      </w:r>
      <w:r>
        <w:rPr>
          <w:rFonts w:eastAsia="Batang"/>
          <w:bCs/>
          <w:szCs w:val="24"/>
          <w:lang w:val="en-GB"/>
        </w:rPr>
        <w:t xml:space="preserve">configured </w:t>
      </w:r>
      <w:r w:rsidRPr="002C1BBE">
        <w:rPr>
          <w:rFonts w:eastAsia="Batang"/>
          <w:bCs/>
          <w:szCs w:val="24"/>
          <w:lang w:val="en-GB"/>
        </w:rPr>
        <w:t>value</w:t>
      </w:r>
      <w:r>
        <w:rPr>
          <w:rFonts w:eastAsia="Batang"/>
          <w:bCs/>
          <w:szCs w:val="24"/>
          <w:lang w:val="en-GB"/>
        </w:rPr>
        <w:t>(s)</w:t>
      </w:r>
      <w:r w:rsidRPr="002C1BBE">
        <w:rPr>
          <w:rFonts w:eastAsia="Batang"/>
          <w:bCs/>
          <w:szCs w:val="24"/>
          <w:lang w:val="en-GB"/>
        </w:rPr>
        <w:t xml:space="preserve"> of number of reported </w:t>
      </w:r>
      <w:r>
        <w:rPr>
          <w:rFonts w:eastAsia="Batang"/>
          <w:bCs/>
          <w:szCs w:val="24"/>
          <w:lang w:val="en-GB"/>
        </w:rPr>
        <w:t xml:space="preserve">CLI </w:t>
      </w:r>
      <w:r w:rsidRPr="002C1BBE">
        <w:rPr>
          <w:rFonts w:eastAsia="Batang"/>
          <w:bCs/>
          <w:szCs w:val="24"/>
          <w:lang w:val="en-GB"/>
        </w:rPr>
        <w:t>resources.</w:t>
      </w:r>
      <w:r w:rsidR="008E36AC">
        <w:rPr>
          <w:rFonts w:eastAsia="Batang"/>
          <w:bCs/>
          <w:szCs w:val="24"/>
          <w:lang w:val="en-GB"/>
        </w:rPr>
        <w:t xml:space="preserve"> In our view, </w:t>
      </w:r>
      <w:r w:rsidRPr="005D1295">
        <w:rPr>
          <w:rFonts w:eastAsia="Batang"/>
          <w:bCs/>
          <w:szCs w:val="24"/>
        </w:rPr>
        <w:t xml:space="preserve">configuration of number of reported CLI resources in the </w:t>
      </w:r>
      <w:proofErr w:type="spellStart"/>
      <w:r w:rsidRPr="005D1295">
        <w:rPr>
          <w:rFonts w:eastAsia="Batang"/>
          <w:bCs/>
          <w:i/>
          <w:iCs/>
          <w:szCs w:val="24"/>
        </w:rPr>
        <w:t>reportConfig</w:t>
      </w:r>
      <w:proofErr w:type="spellEnd"/>
      <w:r w:rsidRPr="005D1295">
        <w:rPr>
          <w:rFonts w:eastAsia="Batang"/>
          <w:bCs/>
          <w:szCs w:val="24"/>
        </w:rPr>
        <w:t xml:space="preserve"> </w:t>
      </w:r>
      <w:r w:rsidR="00082663">
        <w:rPr>
          <w:rFonts w:eastAsia="Batang"/>
          <w:bCs/>
          <w:szCs w:val="24"/>
        </w:rPr>
        <w:t xml:space="preserve">can </w:t>
      </w:r>
      <w:r w:rsidR="008E36AC">
        <w:rPr>
          <w:rFonts w:eastAsia="Batang"/>
          <w:bCs/>
          <w:szCs w:val="24"/>
          <w:lang w:val="en-GB"/>
        </w:rPr>
        <w:t>reuse the values of beam reporting</w:t>
      </w:r>
      <w:r w:rsidR="00082663">
        <w:rPr>
          <w:rFonts w:eastAsia="Batang"/>
          <w:bCs/>
          <w:szCs w:val="24"/>
          <w:lang w:val="en-GB"/>
        </w:rPr>
        <w:t xml:space="preserve"> with up to 4 </w:t>
      </w:r>
      <w:r w:rsidR="00693B53">
        <w:rPr>
          <w:rFonts w:eastAsia="Batang"/>
          <w:bCs/>
          <w:szCs w:val="24"/>
          <w:lang w:val="en-GB"/>
        </w:rPr>
        <w:t>reported CLI resources</w:t>
      </w:r>
      <w:r w:rsidR="00082663">
        <w:rPr>
          <w:rFonts w:eastAsia="Batang"/>
          <w:bCs/>
          <w:szCs w:val="24"/>
          <w:lang w:val="en-GB"/>
        </w:rPr>
        <w:t>.</w:t>
      </w:r>
      <w:r w:rsidR="000B76DF">
        <w:rPr>
          <w:rFonts w:eastAsia="Batang"/>
          <w:bCs/>
          <w:szCs w:val="24"/>
          <w:lang w:val="en-GB"/>
        </w:rPr>
        <w:t xml:space="preserve"> </w:t>
      </w:r>
    </w:p>
    <w:p w14:paraId="04B41843" w14:textId="745545ED" w:rsidR="00F63419" w:rsidRDefault="00F63419" w:rsidP="005D1295">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12</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configuration of number of reported CLI resources in the </w:t>
      </w:r>
      <w:proofErr w:type="spellStart"/>
      <w:r>
        <w:rPr>
          <w:rFonts w:eastAsia="Batang"/>
          <w:b/>
          <w:szCs w:val="24"/>
          <w:lang w:val="en-GB"/>
        </w:rPr>
        <w:t>reportConfig</w:t>
      </w:r>
      <w:proofErr w:type="spellEnd"/>
      <w:r>
        <w:rPr>
          <w:rFonts w:eastAsia="Batang"/>
          <w:b/>
          <w:szCs w:val="24"/>
          <w:lang w:val="en-GB"/>
        </w:rPr>
        <w:t xml:space="preserve"> and support the value of up to 4 reported CLI resources.</w:t>
      </w:r>
    </w:p>
    <w:p w14:paraId="5FF40FFA" w14:textId="7A390B07" w:rsidR="001F2F49" w:rsidRPr="00DE403A" w:rsidRDefault="008862F6" w:rsidP="00DE403A">
      <w:pPr>
        <w:pStyle w:val="ListParagraph"/>
        <w:numPr>
          <w:ilvl w:val="0"/>
          <w:numId w:val="38"/>
        </w:numPr>
        <w:spacing w:after="120"/>
        <w:jc w:val="both"/>
        <w:rPr>
          <w:rFonts w:eastAsia="Batang"/>
          <w:b/>
          <w:szCs w:val="24"/>
          <w:lang w:val="en-GB"/>
        </w:rPr>
      </w:pPr>
      <w:r w:rsidRPr="00DE403A">
        <w:rPr>
          <w:rFonts w:ascii="Times New Roman" w:eastAsia="Batang" w:hAnsi="Times New Roman"/>
          <w:b/>
          <w:sz w:val="20"/>
          <w:szCs w:val="24"/>
          <w:lang w:val="en-GB"/>
        </w:rPr>
        <w:t xml:space="preserve">Note: </w:t>
      </w:r>
      <w:r w:rsidR="001F2F49" w:rsidRPr="00DE403A">
        <w:rPr>
          <w:rFonts w:ascii="Times New Roman" w:eastAsia="Batang" w:hAnsi="Times New Roman"/>
          <w:b/>
          <w:sz w:val="20"/>
          <w:szCs w:val="24"/>
          <w:lang w:val="en-GB"/>
        </w:rPr>
        <w:t xml:space="preserve">clarify </w:t>
      </w:r>
      <w:proofErr w:type="spellStart"/>
      <w:r w:rsidR="00CF31E0" w:rsidRPr="00DE403A">
        <w:rPr>
          <w:rFonts w:ascii="Times New Roman" w:eastAsia="Batang" w:hAnsi="Times New Roman"/>
          <w:b/>
          <w:sz w:val="20"/>
          <w:szCs w:val="24"/>
          <w:lang w:val="en-GB"/>
        </w:rPr>
        <w:t>reportConfig</w:t>
      </w:r>
      <w:proofErr w:type="spellEnd"/>
      <w:r w:rsidR="00CF31E0" w:rsidRPr="00DE403A">
        <w:rPr>
          <w:rFonts w:ascii="Times New Roman" w:eastAsia="Batang" w:hAnsi="Times New Roman"/>
          <w:b/>
          <w:sz w:val="20"/>
          <w:szCs w:val="24"/>
          <w:lang w:val="en-GB"/>
        </w:rPr>
        <w:t xml:space="preserve"> is</w:t>
      </w:r>
      <w:r w:rsidR="006C786C" w:rsidRPr="00DE403A">
        <w:rPr>
          <w:rFonts w:ascii="Times New Roman" w:eastAsia="Batang" w:hAnsi="Times New Roman"/>
          <w:b/>
          <w:sz w:val="20"/>
          <w:szCs w:val="24"/>
          <w:lang w:val="en-GB"/>
        </w:rPr>
        <w:t xml:space="preserve"> refer to</w:t>
      </w:r>
      <w:r w:rsidR="00CF31E0" w:rsidRPr="00DE403A">
        <w:rPr>
          <w:rFonts w:ascii="Times New Roman" w:eastAsia="Batang" w:hAnsi="Times New Roman"/>
          <w:b/>
          <w:sz w:val="20"/>
          <w:szCs w:val="24"/>
          <w:lang w:val="en-GB"/>
        </w:rPr>
        <w:t xml:space="preserve"> the </w:t>
      </w:r>
      <w:r w:rsidR="00A00D02" w:rsidRPr="00DE403A">
        <w:rPr>
          <w:rFonts w:ascii="Times New Roman" w:eastAsia="Batang" w:hAnsi="Times New Roman"/>
          <w:b/>
          <w:sz w:val="20"/>
          <w:szCs w:val="24"/>
          <w:lang w:val="en-GB"/>
        </w:rPr>
        <w:t>CSI-</w:t>
      </w:r>
      <w:proofErr w:type="spellStart"/>
      <w:r w:rsidR="00A00D02" w:rsidRPr="00DE403A">
        <w:rPr>
          <w:rFonts w:ascii="Times New Roman" w:eastAsia="Batang" w:hAnsi="Times New Roman"/>
          <w:b/>
          <w:sz w:val="20"/>
          <w:szCs w:val="24"/>
          <w:lang w:val="en-GB"/>
        </w:rPr>
        <w:t>ReportConfig</w:t>
      </w:r>
      <w:proofErr w:type="spellEnd"/>
      <w:r w:rsidR="00A00D02" w:rsidRPr="00DE403A">
        <w:rPr>
          <w:rFonts w:ascii="Times New Roman" w:eastAsia="Batang" w:hAnsi="Times New Roman"/>
          <w:b/>
          <w:sz w:val="20"/>
          <w:szCs w:val="24"/>
          <w:lang w:val="en-GB"/>
        </w:rPr>
        <w:t xml:space="preserve"> </w:t>
      </w:r>
      <w:r w:rsidR="00CF31E0" w:rsidRPr="00DE403A">
        <w:rPr>
          <w:rFonts w:ascii="Times New Roman" w:eastAsia="Batang" w:hAnsi="Times New Roman"/>
          <w:b/>
          <w:sz w:val="20"/>
          <w:szCs w:val="24"/>
          <w:lang w:val="en-GB"/>
        </w:rPr>
        <w:t xml:space="preserve">in the </w:t>
      </w:r>
      <w:r w:rsidR="00CF4549" w:rsidRPr="00DE403A">
        <w:rPr>
          <w:rFonts w:ascii="Times New Roman" w:eastAsia="Batang" w:hAnsi="Times New Roman"/>
          <w:b/>
          <w:sz w:val="20"/>
          <w:szCs w:val="24"/>
          <w:lang w:val="en-GB"/>
        </w:rPr>
        <w:t xml:space="preserve">above </w:t>
      </w:r>
      <w:r w:rsidR="00CF31E0" w:rsidRPr="00DE403A">
        <w:rPr>
          <w:rFonts w:ascii="Times New Roman" w:eastAsia="Batang" w:hAnsi="Times New Roman"/>
          <w:b/>
          <w:sz w:val="20"/>
          <w:szCs w:val="24"/>
          <w:lang w:val="en-GB"/>
        </w:rPr>
        <w:t>agreement</w:t>
      </w:r>
      <w:r w:rsidR="00CF31E0" w:rsidRPr="00DE403A">
        <w:rPr>
          <w:rFonts w:eastAsia="Batang"/>
          <w:b/>
          <w:szCs w:val="24"/>
          <w:lang w:val="en-GB"/>
        </w:rPr>
        <w:t>.</w:t>
      </w:r>
    </w:p>
    <w:p w14:paraId="76EB20FC" w14:textId="0C6A3CC0" w:rsidR="00761BA5" w:rsidRPr="00F2094B" w:rsidRDefault="000B76DF" w:rsidP="00F2094B">
      <w:pPr>
        <w:spacing w:after="120"/>
        <w:jc w:val="both"/>
        <w:rPr>
          <w:rFonts w:eastAsia="Batang"/>
          <w:bCs/>
          <w:szCs w:val="24"/>
        </w:rPr>
      </w:pPr>
      <w:r w:rsidRPr="00F2094B">
        <w:rPr>
          <w:rFonts w:eastAsia="Batang"/>
          <w:bCs/>
          <w:szCs w:val="24"/>
          <w:lang w:val="en-GB"/>
        </w:rPr>
        <w:t xml:space="preserve">For CLI </w:t>
      </w:r>
      <w:r w:rsidR="003637DF" w:rsidRPr="00BE375C">
        <w:rPr>
          <w:rFonts w:eastAsia="Batang"/>
          <w:bCs/>
          <w:szCs w:val="24"/>
          <w:lang w:val="en-GB"/>
        </w:rPr>
        <w:t xml:space="preserve">SRS-RSRP </w:t>
      </w:r>
      <w:r w:rsidRPr="00F2094B">
        <w:rPr>
          <w:rFonts w:eastAsia="Batang"/>
          <w:bCs/>
          <w:szCs w:val="24"/>
          <w:lang w:val="en-GB"/>
        </w:rPr>
        <w:t xml:space="preserve">reporting, </w:t>
      </w:r>
      <w:r w:rsidR="00BE2731" w:rsidRPr="00F2094B">
        <w:rPr>
          <w:rFonts w:eastAsia="Batang"/>
          <w:bCs/>
          <w:szCs w:val="24"/>
          <w:lang w:val="en-GB"/>
        </w:rPr>
        <w:t>L1-RSRP</w:t>
      </w:r>
      <w:r w:rsidR="007835E9" w:rsidRPr="00F2094B">
        <w:rPr>
          <w:rFonts w:eastAsia="Batang"/>
          <w:bCs/>
          <w:szCs w:val="24"/>
          <w:lang w:val="en-GB"/>
        </w:rPr>
        <w:t xml:space="preserve"> range and resolution</w:t>
      </w:r>
      <w:r w:rsidR="00BE2731" w:rsidRPr="00F2094B">
        <w:rPr>
          <w:rFonts w:eastAsia="Batang"/>
          <w:bCs/>
          <w:szCs w:val="24"/>
          <w:lang w:val="en-GB"/>
        </w:rPr>
        <w:t xml:space="preserve"> </w:t>
      </w:r>
      <w:r w:rsidR="007835E9" w:rsidRPr="00F2094B">
        <w:rPr>
          <w:rFonts w:eastAsia="Batang"/>
          <w:bCs/>
          <w:szCs w:val="24"/>
          <w:lang w:val="en-GB"/>
        </w:rPr>
        <w:t xml:space="preserve">defined in RAN1 spec can be reused. </w:t>
      </w:r>
      <w:r w:rsidR="00026862" w:rsidRPr="00F2094B">
        <w:rPr>
          <w:rFonts w:eastAsia="Batang"/>
          <w:bCs/>
          <w:szCs w:val="24"/>
          <w:lang w:val="en-GB"/>
        </w:rPr>
        <w:t xml:space="preserve">In RAN1 spec, L1-RSRP is defined </w:t>
      </w:r>
      <w:r w:rsidR="00F90CA1" w:rsidRPr="00F2094B">
        <w:rPr>
          <w:rFonts w:eastAsia="Batang"/>
          <w:bCs/>
          <w:szCs w:val="24"/>
          <w:lang w:val="en-GB"/>
        </w:rPr>
        <w:t>that</w:t>
      </w:r>
      <w:r w:rsidR="00026862" w:rsidRPr="00F2094B">
        <w:rPr>
          <w:rFonts w:eastAsia="Batang"/>
          <w:bCs/>
          <w:szCs w:val="24"/>
          <w:lang w:val="en-GB"/>
        </w:rPr>
        <w:t xml:space="preserve"> </w:t>
      </w:r>
      <w:r w:rsidR="00026862" w:rsidRPr="00F2094B">
        <w:rPr>
          <w:rFonts w:eastAsia="Batang"/>
          <w:bCs/>
          <w:szCs w:val="24"/>
        </w:rPr>
        <w:t xml:space="preserve">the largest measured value of L1-RSRP is quantized to a 7-bit value in the range [-140, -44] dBm with 1dB step size, </w:t>
      </w:r>
      <w:r w:rsidR="00F90CA1" w:rsidRPr="00F2094B">
        <w:rPr>
          <w:rFonts w:eastAsia="Batang"/>
          <w:bCs/>
          <w:szCs w:val="24"/>
        </w:rPr>
        <w:t>and the differential L1-RSRP is quantized to a 4-bit value. The differential L1-RSRP value is computed with 2 dB step size with a reference to the largest measured L1-RSRP value</w:t>
      </w:r>
      <w:r w:rsidR="000403F1">
        <w:rPr>
          <w:rFonts w:eastAsia="Batang"/>
          <w:bCs/>
          <w:szCs w:val="24"/>
        </w:rPr>
        <w:t>,</w:t>
      </w:r>
      <w:r w:rsidR="00F90CA1" w:rsidRPr="00F2094B">
        <w:rPr>
          <w:rFonts w:eastAsia="Batang"/>
          <w:bCs/>
          <w:szCs w:val="24"/>
        </w:rPr>
        <w:t xml:space="preserve"> which is part of the same L1-RSRP reporting instance.</w:t>
      </w:r>
      <w:r w:rsidR="00E21F02" w:rsidRPr="00F2094B">
        <w:rPr>
          <w:rFonts w:eastAsia="Batang"/>
          <w:bCs/>
          <w:szCs w:val="24"/>
        </w:rPr>
        <w:t xml:space="preserve"> In addition, RAN4 spec defined R16 </w:t>
      </w:r>
      <w:r w:rsidR="000403F1">
        <w:rPr>
          <w:rFonts w:eastAsia="Batang"/>
          <w:bCs/>
          <w:szCs w:val="24"/>
        </w:rPr>
        <w:t xml:space="preserve">L3 </w:t>
      </w:r>
      <w:r w:rsidR="00E21F02" w:rsidRPr="00F2094B">
        <w:rPr>
          <w:rFonts w:eastAsia="Batang"/>
          <w:bCs/>
          <w:szCs w:val="24"/>
        </w:rPr>
        <w:t xml:space="preserve">SRS-RSRP with the same range and resolution as L1-RSRP </w:t>
      </w:r>
      <w:r w:rsidR="00761BA5" w:rsidRPr="00F2094B">
        <w:rPr>
          <w:rFonts w:eastAsia="Batang"/>
          <w:bCs/>
          <w:szCs w:val="24"/>
        </w:rPr>
        <w:t xml:space="preserve">that the reporting range of SRS-RSRP is defined from -140 dBm to -44 dBm with 1 dB resolution. </w:t>
      </w:r>
      <w:r w:rsidR="00F76897" w:rsidRPr="00F2094B">
        <w:rPr>
          <w:rFonts w:eastAsia="Batang"/>
          <w:bCs/>
          <w:szCs w:val="24"/>
        </w:rPr>
        <w:t xml:space="preserve">In our view, L1 CLI SRS-RSRP can reuse the same range and resolution and therefore, reuse the same number of bits for </w:t>
      </w:r>
      <w:r w:rsidR="0072643C" w:rsidRPr="00F2094B">
        <w:rPr>
          <w:rFonts w:eastAsia="Batang"/>
          <w:bCs/>
          <w:szCs w:val="24"/>
        </w:rPr>
        <w:t>the absolute value with 7 bits and differential value</w:t>
      </w:r>
      <w:r w:rsidR="004D3889">
        <w:rPr>
          <w:rFonts w:eastAsia="Batang"/>
          <w:bCs/>
          <w:szCs w:val="24"/>
        </w:rPr>
        <w:t>s</w:t>
      </w:r>
      <w:r w:rsidR="0072643C" w:rsidRPr="00F2094B">
        <w:rPr>
          <w:rFonts w:eastAsia="Batang"/>
          <w:bCs/>
          <w:szCs w:val="24"/>
        </w:rPr>
        <w:t xml:space="preserve"> with 4 bits. </w:t>
      </w:r>
    </w:p>
    <w:p w14:paraId="208A3DD1" w14:textId="15DDE84E" w:rsidR="00761BA5" w:rsidRDefault="002E147B" w:rsidP="00A654B6">
      <w:pPr>
        <w:spacing w:after="120"/>
        <w:jc w:val="both"/>
        <w:rPr>
          <w:rFonts w:eastAsia="Batang"/>
          <w:bCs/>
          <w:szCs w:val="24"/>
        </w:rPr>
      </w:pPr>
      <w:r w:rsidRPr="00F2094B">
        <w:rPr>
          <w:rFonts w:eastAsia="Batang"/>
          <w:bCs/>
          <w:szCs w:val="24"/>
          <w:lang w:val="en-GB"/>
        </w:rPr>
        <w:t xml:space="preserve">For CLI RSSI reporting, </w:t>
      </w:r>
      <w:r w:rsidR="00990128" w:rsidRPr="00F2094B">
        <w:rPr>
          <w:rFonts w:eastAsia="Batang"/>
          <w:bCs/>
          <w:szCs w:val="24"/>
          <w:lang w:val="en-GB"/>
        </w:rPr>
        <w:t xml:space="preserve">R16 </w:t>
      </w:r>
      <w:r w:rsidR="004D3889">
        <w:rPr>
          <w:rFonts w:eastAsia="Batang"/>
          <w:bCs/>
          <w:szCs w:val="24"/>
          <w:lang w:val="en-GB"/>
        </w:rPr>
        <w:t xml:space="preserve">L3 </w:t>
      </w:r>
      <w:r w:rsidR="00990128" w:rsidRPr="00F2094B">
        <w:rPr>
          <w:rFonts w:eastAsia="Batang"/>
          <w:bCs/>
          <w:szCs w:val="24"/>
          <w:lang w:val="en-GB"/>
        </w:rPr>
        <w:t>CLI RSSI</w:t>
      </w:r>
      <w:r w:rsidRPr="00F2094B">
        <w:rPr>
          <w:rFonts w:eastAsia="Batang"/>
          <w:bCs/>
          <w:szCs w:val="24"/>
          <w:lang w:val="en-GB"/>
        </w:rPr>
        <w:t xml:space="preserve"> range and resolution defined in RAN</w:t>
      </w:r>
      <w:r w:rsidR="00990128" w:rsidRPr="00F2094B">
        <w:rPr>
          <w:rFonts w:eastAsia="Batang"/>
          <w:bCs/>
          <w:szCs w:val="24"/>
          <w:lang w:val="en-GB"/>
        </w:rPr>
        <w:t>4</w:t>
      </w:r>
      <w:r w:rsidRPr="00F2094B">
        <w:rPr>
          <w:rFonts w:eastAsia="Batang"/>
          <w:bCs/>
          <w:szCs w:val="24"/>
          <w:lang w:val="en-GB"/>
        </w:rPr>
        <w:t xml:space="preserve"> spec can be reused.</w:t>
      </w:r>
      <w:r w:rsidR="00990128" w:rsidRPr="00F2094B">
        <w:rPr>
          <w:rFonts w:eastAsia="Batang"/>
          <w:bCs/>
          <w:szCs w:val="24"/>
          <w:lang w:val="en-GB"/>
        </w:rPr>
        <w:t xml:space="preserve"> </w:t>
      </w:r>
      <w:r w:rsidR="00990128" w:rsidRPr="00BE375C">
        <w:rPr>
          <w:rFonts w:eastAsia="Batang"/>
          <w:bCs/>
          <w:szCs w:val="24"/>
          <w:lang w:val="en-GB"/>
        </w:rPr>
        <w:t xml:space="preserve">In R16, RAN4 spec defines </w:t>
      </w:r>
      <w:r w:rsidR="00A654B6" w:rsidRPr="00BE375C">
        <w:rPr>
          <w:rFonts w:eastAsia="Batang"/>
          <w:bCs/>
          <w:szCs w:val="24"/>
        </w:rPr>
        <w:t xml:space="preserve">that UE shall report the CLI-RSSI value as a 7-bit value in the range [-100, -25] dBm with 1dB step size. </w:t>
      </w:r>
      <w:r w:rsidR="00A654B6" w:rsidRPr="00F2094B">
        <w:rPr>
          <w:rFonts w:eastAsia="Batang"/>
          <w:bCs/>
          <w:szCs w:val="24"/>
        </w:rPr>
        <w:t>In our view, L1 CLI RSSI can reuse the same range and resolution and therefore, reuse the same number of bits for the absolute value with 7 bits</w:t>
      </w:r>
      <w:r w:rsidR="00BE375C" w:rsidRPr="00F2094B">
        <w:rPr>
          <w:rFonts w:eastAsia="Batang"/>
          <w:bCs/>
          <w:szCs w:val="24"/>
        </w:rPr>
        <w:t xml:space="preserve">. With </w:t>
      </w:r>
      <w:r w:rsidR="00A654B6" w:rsidRPr="00F2094B">
        <w:rPr>
          <w:rFonts w:eastAsia="Batang"/>
          <w:bCs/>
          <w:szCs w:val="24"/>
        </w:rPr>
        <w:t>differential</w:t>
      </w:r>
      <w:r w:rsidR="00BE375C" w:rsidRPr="00F2094B">
        <w:rPr>
          <w:rFonts w:eastAsia="Batang"/>
          <w:bCs/>
          <w:szCs w:val="24"/>
        </w:rPr>
        <w:t xml:space="preserve"> reporting, similar as CLI SRS-RSRP, differential</w:t>
      </w:r>
      <w:r w:rsidR="00A654B6" w:rsidRPr="00F2094B">
        <w:rPr>
          <w:rFonts w:eastAsia="Batang"/>
          <w:bCs/>
          <w:szCs w:val="24"/>
        </w:rPr>
        <w:t xml:space="preserve"> value</w:t>
      </w:r>
      <w:r w:rsidR="005113DC">
        <w:rPr>
          <w:rFonts w:eastAsia="Batang"/>
          <w:bCs/>
          <w:szCs w:val="24"/>
        </w:rPr>
        <w:t>s</w:t>
      </w:r>
      <w:r w:rsidR="00A654B6" w:rsidRPr="00F2094B">
        <w:rPr>
          <w:rFonts w:eastAsia="Batang"/>
          <w:bCs/>
          <w:szCs w:val="24"/>
        </w:rPr>
        <w:t xml:space="preserve"> </w:t>
      </w:r>
      <w:r w:rsidR="00BE375C" w:rsidRPr="00F2094B">
        <w:rPr>
          <w:rFonts w:eastAsia="Batang"/>
          <w:bCs/>
          <w:szCs w:val="24"/>
        </w:rPr>
        <w:t xml:space="preserve">can </w:t>
      </w:r>
      <w:r w:rsidR="005113DC">
        <w:rPr>
          <w:rFonts w:eastAsia="Batang"/>
          <w:bCs/>
          <w:szCs w:val="24"/>
        </w:rPr>
        <w:t xml:space="preserve">also </w:t>
      </w:r>
      <w:r w:rsidR="00BE375C" w:rsidRPr="00F2094B">
        <w:rPr>
          <w:rFonts w:eastAsia="Batang"/>
          <w:bCs/>
          <w:szCs w:val="24"/>
        </w:rPr>
        <w:t>use</w:t>
      </w:r>
      <w:r w:rsidR="00A654B6" w:rsidRPr="00F2094B">
        <w:rPr>
          <w:rFonts w:eastAsia="Batang"/>
          <w:bCs/>
          <w:szCs w:val="24"/>
        </w:rPr>
        <w:t xml:space="preserve"> 4 bits</w:t>
      </w:r>
      <w:r w:rsidR="005113DC" w:rsidRPr="005113DC">
        <w:rPr>
          <w:rFonts w:eastAsia="Batang"/>
          <w:bCs/>
          <w:szCs w:val="24"/>
        </w:rPr>
        <w:t xml:space="preserve"> </w:t>
      </w:r>
      <w:r w:rsidR="005113DC" w:rsidRPr="00B65348">
        <w:rPr>
          <w:rFonts w:eastAsia="Batang"/>
          <w:bCs/>
          <w:szCs w:val="24"/>
        </w:rPr>
        <w:t xml:space="preserve">with 2 dB step size with a reference to the largest measured </w:t>
      </w:r>
      <w:r w:rsidR="001338A0">
        <w:rPr>
          <w:rFonts w:eastAsia="Batang"/>
          <w:bCs/>
          <w:szCs w:val="24"/>
        </w:rPr>
        <w:t>CLI-RSSI</w:t>
      </w:r>
      <w:r w:rsidR="005113DC" w:rsidRPr="00B65348">
        <w:rPr>
          <w:rFonts w:eastAsia="Batang"/>
          <w:bCs/>
          <w:szCs w:val="24"/>
        </w:rPr>
        <w:t xml:space="preserve"> value</w:t>
      </w:r>
      <w:r w:rsidR="00A654B6" w:rsidRPr="00F2094B">
        <w:rPr>
          <w:rFonts w:eastAsia="Batang"/>
          <w:bCs/>
          <w:szCs w:val="24"/>
        </w:rPr>
        <w:t xml:space="preserve">. </w:t>
      </w:r>
    </w:p>
    <w:p w14:paraId="6FB6FF27" w14:textId="300C99AE" w:rsidR="003175E0" w:rsidRPr="00F2094B" w:rsidRDefault="003175E0" w:rsidP="00A654B6">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13</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sidR="0032138C">
        <w:rPr>
          <w:rFonts w:eastAsia="Batang"/>
          <w:b/>
          <w:szCs w:val="24"/>
        </w:rPr>
        <w:t>,</w:t>
      </w:r>
      <w:r w:rsidRPr="00B65348">
        <w:rPr>
          <w:rFonts w:eastAsia="Batang"/>
          <w:b/>
          <w:szCs w:val="24"/>
        </w:rPr>
        <w:t xml:space="preserve"> resolution, and number of bits for L1 CLI SRS-RSRP reporting, and reuse R16 CLI-RSSI same range</w:t>
      </w:r>
      <w:r w:rsidR="000624B0">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6D747D60" w14:textId="3F37B3EB" w:rsidR="00803B7F" w:rsidRDefault="005113DC" w:rsidP="00803B7F">
      <w:pPr>
        <w:spacing w:after="120"/>
        <w:jc w:val="both"/>
        <w:rPr>
          <w:rFonts w:eastAsia="Batang"/>
          <w:bCs/>
          <w:szCs w:val="24"/>
        </w:rPr>
      </w:pPr>
      <w:r>
        <w:rPr>
          <w:rFonts w:eastAsia="Batang"/>
          <w:bCs/>
          <w:szCs w:val="24"/>
        </w:rPr>
        <w:t>Therefore, f</w:t>
      </w:r>
      <w:r w:rsidR="00803B7F" w:rsidRPr="000F7E1A">
        <w:rPr>
          <w:rFonts w:eastAsia="Batang"/>
          <w:bCs/>
          <w:szCs w:val="24"/>
        </w:rPr>
        <w:t xml:space="preserve">or CLI reporting, </w:t>
      </w:r>
      <w:r w:rsidR="00803B7F" w:rsidRPr="006D611C">
        <w:rPr>
          <w:rFonts w:eastAsia="Batang"/>
          <w:bCs/>
          <w:szCs w:val="24"/>
        </w:rPr>
        <w:t>same payload structure</w:t>
      </w:r>
      <w:r w:rsidR="00172A5B">
        <w:rPr>
          <w:rFonts w:eastAsia="Batang"/>
          <w:bCs/>
          <w:szCs w:val="24"/>
        </w:rPr>
        <w:t xml:space="preserve"> and report format</w:t>
      </w:r>
      <w:r w:rsidR="00803B7F" w:rsidRPr="006D611C">
        <w:rPr>
          <w:rFonts w:eastAsia="Batang"/>
          <w:bCs/>
          <w:szCs w:val="24"/>
        </w:rPr>
        <w:t xml:space="preserve"> as </w:t>
      </w:r>
      <w:r w:rsidR="00803B7F" w:rsidRPr="000F7E1A">
        <w:rPr>
          <w:rFonts w:eastAsia="Batang"/>
          <w:bCs/>
          <w:szCs w:val="24"/>
        </w:rPr>
        <w:t xml:space="preserve">L1 beam reporting </w:t>
      </w:r>
      <w:r w:rsidR="00803B7F">
        <w:rPr>
          <w:rFonts w:eastAsia="Batang"/>
          <w:bCs/>
          <w:szCs w:val="24"/>
        </w:rPr>
        <w:t xml:space="preserve">e.g. </w:t>
      </w:r>
      <w:r w:rsidR="00803B7F" w:rsidRPr="000F7E1A">
        <w:rPr>
          <w:rFonts w:eastAsia="Batang"/>
          <w:bCs/>
          <w:szCs w:val="24"/>
        </w:rPr>
        <w:t xml:space="preserve">with L1-RSRP as </w:t>
      </w:r>
      <w:proofErr w:type="spellStart"/>
      <w:r w:rsidR="00803B7F" w:rsidRPr="000F7E1A">
        <w:rPr>
          <w:rFonts w:eastAsia="Batang"/>
          <w:bCs/>
          <w:szCs w:val="24"/>
        </w:rPr>
        <w:t>reportQuantity</w:t>
      </w:r>
      <w:proofErr w:type="spellEnd"/>
      <w:r w:rsidR="00803B7F" w:rsidRPr="000F7E1A">
        <w:rPr>
          <w:rFonts w:eastAsia="Batang"/>
          <w:bCs/>
          <w:szCs w:val="24"/>
        </w:rPr>
        <w:t xml:space="preserve"> can be reused</w:t>
      </w:r>
      <w:r w:rsidR="00803B7F">
        <w:rPr>
          <w:rFonts w:eastAsia="Batang"/>
          <w:bCs/>
          <w:szCs w:val="24"/>
        </w:rPr>
        <w:t xml:space="preserve"> as shown in below table in spec 38.214</w:t>
      </w:r>
      <w:r w:rsidR="00803B7F" w:rsidRPr="006D611C">
        <w:rPr>
          <w:rFonts w:eastAsia="Batang"/>
          <w:bCs/>
          <w:szCs w:val="24"/>
        </w:rPr>
        <w:t>. That is, UE reports up to four CLI measurement</w:t>
      </w:r>
      <w:r w:rsidR="00803B7F" w:rsidRPr="000F7E1A">
        <w:rPr>
          <w:rFonts w:eastAsia="Batang"/>
          <w:bCs/>
          <w:szCs w:val="24"/>
        </w:rPr>
        <w:t xml:space="preserve"> resources</w:t>
      </w:r>
      <w:r w:rsidR="00803B7F" w:rsidRPr="006D611C">
        <w:rPr>
          <w:rFonts w:eastAsia="Batang"/>
          <w:bCs/>
          <w:szCs w:val="24"/>
        </w:rPr>
        <w:t>. Four CLI measurement</w:t>
      </w:r>
      <w:r w:rsidR="00803B7F" w:rsidRPr="000F7E1A">
        <w:rPr>
          <w:rFonts w:eastAsia="Batang"/>
          <w:bCs/>
          <w:szCs w:val="24"/>
        </w:rPr>
        <w:t xml:space="preserve"> resource</w:t>
      </w:r>
      <w:r w:rsidR="00803B7F" w:rsidRPr="006D611C">
        <w:rPr>
          <w:rFonts w:eastAsia="Batang"/>
          <w:bCs/>
          <w:szCs w:val="24"/>
        </w:rPr>
        <w:t xml:space="preserve">s can correspond to different </w:t>
      </w:r>
      <w:r w:rsidR="00803B7F" w:rsidRPr="000F7E1A">
        <w:rPr>
          <w:rFonts w:eastAsia="Batang"/>
          <w:bCs/>
          <w:szCs w:val="24"/>
        </w:rPr>
        <w:t>UEs</w:t>
      </w:r>
      <w:r w:rsidR="00803B7F" w:rsidRPr="006D611C">
        <w:rPr>
          <w:rFonts w:eastAsia="Batang"/>
          <w:bCs/>
          <w:szCs w:val="24"/>
        </w:rPr>
        <w:t>, or</w:t>
      </w:r>
      <w:r w:rsidR="00803B7F" w:rsidRPr="000F7E1A">
        <w:rPr>
          <w:rFonts w:eastAsia="Batang"/>
          <w:bCs/>
          <w:szCs w:val="24"/>
        </w:rPr>
        <w:t xml:space="preserve"> different</w:t>
      </w:r>
      <w:r w:rsidR="00803B7F" w:rsidRPr="006D611C">
        <w:rPr>
          <w:rFonts w:eastAsia="Batang"/>
          <w:bCs/>
          <w:szCs w:val="24"/>
        </w:rPr>
        <w:t xml:space="preserve"> Rx beams</w:t>
      </w:r>
      <w:r w:rsidR="00803B7F" w:rsidRPr="000F7E1A">
        <w:rPr>
          <w:rFonts w:eastAsia="Batang"/>
          <w:bCs/>
          <w:szCs w:val="24"/>
        </w:rPr>
        <w:t xml:space="preserve">, or different Tx beams, </w:t>
      </w:r>
      <w:r w:rsidR="00803B7F" w:rsidRPr="006D611C">
        <w:rPr>
          <w:rFonts w:eastAsia="Batang"/>
          <w:bCs/>
          <w:szCs w:val="24"/>
        </w:rPr>
        <w:t>for CLI measurement</w:t>
      </w:r>
      <w:r w:rsidR="00803B7F" w:rsidRPr="000F7E1A">
        <w:rPr>
          <w:rFonts w:eastAsia="Batang"/>
          <w:bCs/>
          <w:szCs w:val="24"/>
        </w:rPr>
        <w:t>s.</w:t>
      </w:r>
      <w:r w:rsidR="00803B7F" w:rsidRPr="006D611C">
        <w:rPr>
          <w:rFonts w:eastAsia="Batang"/>
          <w:bCs/>
          <w:szCs w:val="24"/>
        </w:rPr>
        <w:t xml:space="preserve"> </w:t>
      </w:r>
    </w:p>
    <w:p w14:paraId="25A52391" w14:textId="7838B0C9" w:rsidR="00CB770C" w:rsidRDefault="00CB770C" w:rsidP="00803B7F">
      <w:pPr>
        <w:spacing w:after="120"/>
        <w:jc w:val="both"/>
        <w:rPr>
          <w:rFonts w:eastAsia="Batang"/>
          <w:bCs/>
          <w:szCs w:val="24"/>
        </w:rPr>
      </w:pPr>
      <w:r w:rsidRPr="005172CD">
        <w:rPr>
          <w:rFonts w:eastAsia="Batang"/>
          <w:bCs/>
          <w:szCs w:val="24"/>
        </w:rPr>
        <w:t xml:space="preserve">In addition, a </w:t>
      </w:r>
      <w:r w:rsidRPr="00F2094B">
        <w:rPr>
          <w:rFonts w:eastAsia="Batang"/>
          <w:bCs/>
          <w:szCs w:val="24"/>
        </w:rPr>
        <w:t xml:space="preserve">new name different than CRI but </w:t>
      </w:r>
      <w:r w:rsidR="00D17C5D" w:rsidRPr="00F2094B">
        <w:rPr>
          <w:rFonts w:eastAsia="Batang"/>
          <w:bCs/>
          <w:szCs w:val="24"/>
        </w:rPr>
        <w:t xml:space="preserve">serving the </w:t>
      </w:r>
      <w:r w:rsidRPr="00F2094B">
        <w:rPr>
          <w:rFonts w:eastAsia="Batang"/>
          <w:bCs/>
          <w:szCs w:val="24"/>
        </w:rPr>
        <w:t xml:space="preserve">same </w:t>
      </w:r>
      <w:r w:rsidR="005D2BBD" w:rsidRPr="00F2094B">
        <w:rPr>
          <w:rFonts w:eastAsia="Batang"/>
          <w:bCs/>
          <w:szCs w:val="24"/>
        </w:rPr>
        <w:t>purpose as</w:t>
      </w:r>
      <w:r w:rsidRPr="00F2094B">
        <w:rPr>
          <w:rFonts w:eastAsia="Batang"/>
          <w:bCs/>
          <w:szCs w:val="24"/>
        </w:rPr>
        <w:t xml:space="preserve"> </w:t>
      </w:r>
      <w:r w:rsidR="005D2BBD" w:rsidRPr="00F2094B">
        <w:rPr>
          <w:rFonts w:eastAsia="Batang"/>
          <w:bCs/>
          <w:szCs w:val="24"/>
        </w:rPr>
        <w:t>a</w:t>
      </w:r>
      <w:r w:rsidRPr="00F2094B">
        <w:rPr>
          <w:rFonts w:eastAsia="Batang"/>
          <w:bCs/>
          <w:szCs w:val="24"/>
        </w:rPr>
        <w:t xml:space="preserve"> local resource index for CLI measurement resource</w:t>
      </w:r>
      <w:r w:rsidR="00CA4714">
        <w:rPr>
          <w:rFonts w:eastAsia="Batang"/>
          <w:bCs/>
          <w:szCs w:val="24"/>
        </w:rPr>
        <w:t>s</w:t>
      </w:r>
      <w:r w:rsidRPr="00F2094B">
        <w:rPr>
          <w:rFonts w:eastAsia="Batang"/>
          <w:bCs/>
          <w:szCs w:val="24"/>
        </w:rPr>
        <w:t xml:space="preserve"> in CLI reporting</w:t>
      </w:r>
      <w:r w:rsidR="005D2BBD" w:rsidRPr="00F2094B">
        <w:rPr>
          <w:rFonts w:eastAsia="Batang"/>
          <w:bCs/>
          <w:szCs w:val="24"/>
        </w:rPr>
        <w:t xml:space="preserve"> shall be defined</w:t>
      </w:r>
      <w:r w:rsidRPr="00F2094B">
        <w:rPr>
          <w:rFonts w:eastAsia="Batang"/>
          <w:bCs/>
          <w:szCs w:val="24"/>
        </w:rPr>
        <w:t xml:space="preserve">. </w:t>
      </w:r>
      <w:r w:rsidR="005D2BBD" w:rsidRPr="00F2094B">
        <w:rPr>
          <w:rFonts w:eastAsia="Batang"/>
          <w:bCs/>
          <w:szCs w:val="24"/>
        </w:rPr>
        <w:t xml:space="preserve">And </w:t>
      </w:r>
      <w:r w:rsidR="00280EDB" w:rsidRPr="00F2094B">
        <w:rPr>
          <w:rFonts w:eastAsia="Batang"/>
          <w:bCs/>
          <w:szCs w:val="24"/>
        </w:rPr>
        <w:t>a n</w:t>
      </w:r>
      <w:r w:rsidRPr="00F2094B">
        <w:rPr>
          <w:rFonts w:eastAsia="Batang"/>
          <w:bCs/>
          <w:szCs w:val="24"/>
        </w:rPr>
        <w:t xml:space="preserve">ew </w:t>
      </w:r>
      <w:r w:rsidR="00CA4714" w:rsidRPr="006D611C">
        <w:rPr>
          <w:rFonts w:eastAsia="Batang"/>
          <w:bCs/>
          <w:szCs w:val="24"/>
        </w:rPr>
        <w:t>payload structure</w:t>
      </w:r>
      <w:r w:rsidR="00CA4714">
        <w:rPr>
          <w:rFonts w:eastAsia="Batang"/>
          <w:bCs/>
          <w:szCs w:val="24"/>
        </w:rPr>
        <w:t xml:space="preserve"> and report format</w:t>
      </w:r>
      <w:r w:rsidR="00CA4714" w:rsidRPr="006D611C">
        <w:rPr>
          <w:rFonts w:eastAsia="Batang"/>
          <w:bCs/>
          <w:szCs w:val="24"/>
        </w:rPr>
        <w:t xml:space="preserve"> </w:t>
      </w:r>
      <w:r w:rsidRPr="00F2094B">
        <w:rPr>
          <w:rFonts w:eastAsia="Batang"/>
          <w:bCs/>
          <w:szCs w:val="24"/>
        </w:rPr>
        <w:t>table for CLI reporting</w:t>
      </w:r>
      <w:r w:rsidR="00280EDB" w:rsidRPr="005172CD">
        <w:rPr>
          <w:rFonts w:eastAsia="Batang"/>
          <w:bCs/>
          <w:szCs w:val="24"/>
        </w:rPr>
        <w:t xml:space="preserve"> similar as </w:t>
      </w:r>
      <w:r w:rsidR="00D309C6" w:rsidRPr="005172CD">
        <w:rPr>
          <w:rFonts w:eastAsia="Batang"/>
          <w:bCs/>
          <w:szCs w:val="24"/>
        </w:rPr>
        <w:t>L1 beam reporting table shall be defined as well</w:t>
      </w:r>
      <w:r w:rsidRPr="005172CD">
        <w:rPr>
          <w:rFonts w:eastAsia="Batang"/>
          <w:bCs/>
          <w:szCs w:val="24"/>
        </w:rPr>
        <w:t>.</w:t>
      </w:r>
    </w:p>
    <w:p w14:paraId="28FAACFC" w14:textId="77777777" w:rsidR="00803B7F" w:rsidRDefault="00803B7F" w:rsidP="00803B7F">
      <w:pPr>
        <w:spacing w:after="120"/>
        <w:jc w:val="center"/>
        <w:rPr>
          <w:rFonts w:eastAsia="Batang"/>
          <w:bCs/>
          <w:szCs w:val="24"/>
        </w:rPr>
      </w:pPr>
      <w:r w:rsidRPr="00CC6DD9">
        <w:rPr>
          <w:rFonts w:eastAsia="Batang"/>
          <w:bCs/>
          <w:noProof/>
          <w:szCs w:val="24"/>
        </w:rPr>
        <w:lastRenderedPageBreak/>
        <w:drawing>
          <wp:inline distT="0" distB="0" distL="0" distR="0" wp14:anchorId="5E48D3D7" wp14:editId="25288AAA">
            <wp:extent cx="4476998" cy="1333851"/>
            <wp:effectExtent l="0" t="0" r="0" b="0"/>
            <wp:docPr id="459599380" name="Picture 3" descr="A table with numbers and letters&#10;&#10;Description automatically generated">
              <a:extLst xmlns:a="http://schemas.openxmlformats.org/drawingml/2006/main">
                <a:ext uri="{FF2B5EF4-FFF2-40B4-BE49-F238E27FC236}">
                  <a16:creationId xmlns:a16="http://schemas.microsoft.com/office/drawing/2014/main" id="{E471202B-24A7-463A-8FD6-543B31014A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599380" name="Picture 3" descr="A table with numbers and letters&#10;&#10;Description automatically generated">
                      <a:extLst>
                        <a:ext uri="{FF2B5EF4-FFF2-40B4-BE49-F238E27FC236}">
                          <a16:creationId xmlns:a16="http://schemas.microsoft.com/office/drawing/2014/main" id="{E471202B-24A7-463A-8FD6-543B31014AEF}"/>
                        </a:ext>
                      </a:extLst>
                    </pic:cNvPr>
                    <pic:cNvPicPr>
                      <a:picLocks noChangeAspect="1"/>
                    </pic:cNvPicPr>
                  </pic:nvPicPr>
                  <pic:blipFill>
                    <a:blip r:embed="rId12"/>
                    <a:stretch>
                      <a:fillRect/>
                    </a:stretch>
                  </pic:blipFill>
                  <pic:spPr>
                    <a:xfrm>
                      <a:off x="0" y="0"/>
                      <a:ext cx="4492620" cy="1338505"/>
                    </a:xfrm>
                    <a:prstGeom prst="rect">
                      <a:avLst/>
                    </a:prstGeom>
                  </pic:spPr>
                </pic:pic>
              </a:graphicData>
            </a:graphic>
          </wp:inline>
        </w:drawing>
      </w:r>
    </w:p>
    <w:p w14:paraId="33CB029C" w14:textId="5F033205" w:rsidR="00803B7F" w:rsidRPr="00BE62FE" w:rsidRDefault="00803B7F" w:rsidP="00803B7F">
      <w:pPr>
        <w:pStyle w:val="Caption"/>
        <w:jc w:val="center"/>
        <w:rPr>
          <w:rFonts w:eastAsia="Batang"/>
          <w:szCs w:val="24"/>
        </w:rPr>
      </w:pPr>
      <w:r>
        <w:t xml:space="preserve">Figure </w:t>
      </w:r>
      <w:r>
        <w:fldChar w:fldCharType="begin"/>
      </w:r>
      <w:r>
        <w:instrText xml:space="preserve"> STYLEREF 1 \s </w:instrText>
      </w:r>
      <w:r>
        <w:fldChar w:fldCharType="separate"/>
      </w:r>
      <w:r w:rsidR="00311E34">
        <w:rPr>
          <w:noProof/>
        </w:rPr>
        <w:t>2</w:t>
      </w:r>
      <w:r>
        <w:rPr>
          <w:noProof/>
        </w:rPr>
        <w:fldChar w:fldCharType="end"/>
      </w:r>
      <w:r>
        <w:noBreakHyphen/>
      </w:r>
      <w:r>
        <w:fldChar w:fldCharType="begin"/>
      </w:r>
      <w:r>
        <w:instrText xml:space="preserve"> SEQ Figure \* ARABIC \s 1 </w:instrText>
      </w:r>
      <w:r>
        <w:fldChar w:fldCharType="separate"/>
      </w:r>
      <w:r w:rsidR="00311E34">
        <w:rPr>
          <w:noProof/>
        </w:rPr>
        <w:t>1</w:t>
      </w:r>
      <w:r>
        <w:rPr>
          <w:noProof/>
        </w:rPr>
        <w:fldChar w:fldCharType="end"/>
      </w:r>
      <w:r>
        <w:t xml:space="preserve"> Example payload structure for L1-RSRP reporting.</w:t>
      </w:r>
    </w:p>
    <w:p w14:paraId="3A4FEBDD" w14:textId="77777777" w:rsidR="003175E0" w:rsidRDefault="003175E0" w:rsidP="003175E0">
      <w:pPr>
        <w:spacing w:after="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14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27184CC9" w14:textId="77777777" w:rsidR="003175E0" w:rsidRPr="00DE403A" w:rsidRDefault="003175E0" w:rsidP="00DE403A">
      <w:pPr>
        <w:pStyle w:val="ListParagraph"/>
        <w:numPr>
          <w:ilvl w:val="0"/>
          <w:numId w:val="38"/>
        </w:numPr>
        <w:jc w:val="both"/>
        <w:rPr>
          <w:rFonts w:ascii="Times New Roman" w:eastAsia="Batang" w:hAnsi="Times New Roman"/>
          <w:b/>
          <w:sz w:val="20"/>
          <w:szCs w:val="24"/>
          <w:lang w:val="en-GB"/>
        </w:rPr>
      </w:pPr>
      <w:r w:rsidRPr="00DE403A">
        <w:rPr>
          <w:rFonts w:ascii="Times New Roman" w:eastAsia="Batang" w:hAnsi="Times New Roman"/>
          <w:b/>
          <w:sz w:val="20"/>
          <w:szCs w:val="24"/>
          <w:lang w:val="en-GB"/>
        </w:rPr>
        <w:t>FFS: a new local resource index for CLI measurement resource in CLI reporting</w:t>
      </w:r>
    </w:p>
    <w:p w14:paraId="74B8DBED" w14:textId="1E422448" w:rsidR="00DE403A" w:rsidRDefault="003175E0" w:rsidP="00DE403A">
      <w:pPr>
        <w:pStyle w:val="ListParagraph"/>
        <w:numPr>
          <w:ilvl w:val="0"/>
          <w:numId w:val="38"/>
        </w:numPr>
        <w:jc w:val="both"/>
        <w:rPr>
          <w:rFonts w:eastAsia="Batang"/>
          <w:b/>
          <w:szCs w:val="24"/>
        </w:rPr>
      </w:pPr>
      <w:r w:rsidRPr="00DE403A">
        <w:rPr>
          <w:rFonts w:ascii="Times New Roman" w:eastAsia="Batang" w:hAnsi="Times New Roman"/>
          <w:b/>
          <w:sz w:val="20"/>
          <w:szCs w:val="24"/>
          <w:lang w:val="en-GB"/>
        </w:rPr>
        <w:t>FFS: a new payload format table for CLI reporting similar as L1 beam reporting table</w:t>
      </w:r>
      <w:r w:rsidRPr="00B65348">
        <w:rPr>
          <w:rFonts w:eastAsia="Batang"/>
          <w:b/>
          <w:szCs w:val="24"/>
        </w:rPr>
        <w:t>.</w:t>
      </w:r>
    </w:p>
    <w:p w14:paraId="05E59A15" w14:textId="77777777" w:rsidR="00DE403A" w:rsidRPr="00DE403A" w:rsidRDefault="00DE403A" w:rsidP="00DE403A">
      <w:pPr>
        <w:pStyle w:val="ListParagraph"/>
        <w:ind w:left="648"/>
        <w:jc w:val="both"/>
        <w:rPr>
          <w:rFonts w:eastAsia="Batang"/>
          <w:b/>
          <w:szCs w:val="24"/>
        </w:rPr>
      </w:pPr>
    </w:p>
    <w:p w14:paraId="44B48682" w14:textId="0A4EA7B8" w:rsidR="00950138" w:rsidRDefault="008F453C" w:rsidP="005D1295">
      <w:pPr>
        <w:spacing w:after="120"/>
        <w:jc w:val="both"/>
        <w:rPr>
          <w:rFonts w:eastAsia="Batang"/>
          <w:bCs/>
          <w:szCs w:val="24"/>
        </w:rPr>
      </w:pPr>
      <w:r>
        <w:rPr>
          <w:rFonts w:eastAsia="Batang"/>
          <w:bCs/>
          <w:szCs w:val="24"/>
        </w:rPr>
        <w:t>In addition, for either CLI SRS-RSRP or CLI RSSI measurement and reporting</w:t>
      </w:r>
      <w:r w:rsidR="00E37F9C">
        <w:rPr>
          <w:rFonts w:eastAsia="Batang"/>
          <w:bCs/>
          <w:szCs w:val="24"/>
        </w:rPr>
        <w:t xml:space="preserve"> in UL subband, there can be blocking e.g. from an aggressor UE that are</w:t>
      </w:r>
      <w:r w:rsidR="009665FE">
        <w:rPr>
          <w:rFonts w:eastAsia="Batang"/>
          <w:bCs/>
          <w:szCs w:val="24"/>
        </w:rPr>
        <w:t xml:space="preserve"> very</w:t>
      </w:r>
      <w:r w:rsidR="00E37F9C">
        <w:rPr>
          <w:rFonts w:eastAsia="Batang"/>
          <w:bCs/>
          <w:szCs w:val="24"/>
        </w:rPr>
        <w:t xml:space="preserve"> close to a victim UE, in which case UE </w:t>
      </w:r>
      <w:proofErr w:type="spellStart"/>
      <w:r w:rsidR="00E37F9C">
        <w:rPr>
          <w:rFonts w:eastAsia="Batang"/>
          <w:bCs/>
          <w:szCs w:val="24"/>
        </w:rPr>
        <w:t>can not</w:t>
      </w:r>
      <w:proofErr w:type="spellEnd"/>
      <w:r w:rsidR="00E37F9C">
        <w:rPr>
          <w:rFonts w:eastAsia="Batang"/>
          <w:bCs/>
          <w:szCs w:val="24"/>
        </w:rPr>
        <w:t xml:space="preserve"> detect SRS or interference signal due to too strong signal to measure</w:t>
      </w:r>
      <w:r w:rsidR="00211033">
        <w:rPr>
          <w:rFonts w:eastAsia="Batang"/>
          <w:bCs/>
          <w:szCs w:val="24"/>
        </w:rPr>
        <w:t xml:space="preserve"> due to receiver saturation</w:t>
      </w:r>
      <w:r w:rsidR="00E37F9C">
        <w:rPr>
          <w:rFonts w:eastAsia="Batang"/>
          <w:bCs/>
          <w:szCs w:val="24"/>
        </w:rPr>
        <w:t>.</w:t>
      </w:r>
      <w:r w:rsidR="009665FE">
        <w:rPr>
          <w:rFonts w:eastAsia="Batang"/>
          <w:bCs/>
          <w:szCs w:val="24"/>
        </w:rPr>
        <w:t xml:space="preserve"> Therefore, RAN1 shall discuss how to report CLI when blocking happens and </w:t>
      </w:r>
      <w:r w:rsidR="00373AB6">
        <w:rPr>
          <w:rFonts w:eastAsia="Batang"/>
          <w:bCs/>
          <w:szCs w:val="24"/>
        </w:rPr>
        <w:t>the corresponding report payload.</w:t>
      </w:r>
      <w:r w:rsidR="00E37F9C">
        <w:rPr>
          <w:rFonts w:eastAsia="Batang"/>
          <w:bCs/>
          <w:szCs w:val="24"/>
        </w:rPr>
        <w:t xml:space="preserve"> </w:t>
      </w:r>
      <w:r w:rsidR="00117EBA">
        <w:rPr>
          <w:rFonts w:eastAsia="Batang"/>
          <w:bCs/>
          <w:szCs w:val="24"/>
        </w:rPr>
        <w:t xml:space="preserve">For example, if the most interfering CLI resource is detected with blocking, </w:t>
      </w:r>
      <w:r w:rsidR="00E91596">
        <w:rPr>
          <w:rFonts w:eastAsia="Batang"/>
          <w:bCs/>
          <w:szCs w:val="24"/>
        </w:rPr>
        <w:t xml:space="preserve">which means UE cannot detect SRS and then no absolute value can be reported in this case and </w:t>
      </w:r>
      <w:r w:rsidR="0039469E">
        <w:rPr>
          <w:rFonts w:eastAsia="Batang"/>
          <w:bCs/>
          <w:szCs w:val="24"/>
        </w:rPr>
        <w:t>moreover</w:t>
      </w:r>
      <w:r w:rsidR="00E44406">
        <w:rPr>
          <w:rFonts w:eastAsia="Batang"/>
          <w:bCs/>
          <w:szCs w:val="24"/>
        </w:rPr>
        <w:t xml:space="preserve">, </w:t>
      </w:r>
      <w:r w:rsidR="00E91596">
        <w:rPr>
          <w:rFonts w:eastAsia="Batang"/>
          <w:bCs/>
          <w:szCs w:val="24"/>
        </w:rPr>
        <w:t xml:space="preserve">cannot calculate differential values </w:t>
      </w:r>
      <w:r w:rsidR="001338A0" w:rsidRPr="00B65348">
        <w:rPr>
          <w:rFonts w:eastAsia="Batang"/>
          <w:bCs/>
          <w:szCs w:val="24"/>
        </w:rPr>
        <w:t>with a reference to th</w:t>
      </w:r>
      <w:r w:rsidR="001338A0">
        <w:rPr>
          <w:rFonts w:eastAsia="Batang"/>
          <w:bCs/>
          <w:szCs w:val="24"/>
        </w:rPr>
        <w:t>is</w:t>
      </w:r>
      <w:r w:rsidR="001338A0" w:rsidRPr="00B65348">
        <w:rPr>
          <w:rFonts w:eastAsia="Batang"/>
          <w:bCs/>
          <w:szCs w:val="24"/>
        </w:rPr>
        <w:t xml:space="preserve"> largest measured </w:t>
      </w:r>
      <w:r w:rsidR="001338A0">
        <w:rPr>
          <w:rFonts w:eastAsia="Batang"/>
          <w:bCs/>
          <w:szCs w:val="24"/>
        </w:rPr>
        <w:t>CLI</w:t>
      </w:r>
      <w:r w:rsidR="001338A0" w:rsidRPr="00B65348">
        <w:rPr>
          <w:rFonts w:eastAsia="Batang"/>
          <w:bCs/>
          <w:szCs w:val="24"/>
        </w:rPr>
        <w:t xml:space="preserve"> value</w:t>
      </w:r>
      <w:r w:rsidR="001338A0">
        <w:rPr>
          <w:rFonts w:eastAsia="Batang"/>
          <w:bCs/>
          <w:szCs w:val="24"/>
        </w:rPr>
        <w:t xml:space="preserve"> with blocking</w:t>
      </w:r>
      <w:r w:rsidR="00E91596">
        <w:rPr>
          <w:rFonts w:eastAsia="Batang"/>
          <w:bCs/>
          <w:szCs w:val="24"/>
        </w:rPr>
        <w:t xml:space="preserve">. </w:t>
      </w:r>
      <w:r w:rsidR="001338A0">
        <w:rPr>
          <w:rFonts w:eastAsia="Batang"/>
          <w:bCs/>
          <w:szCs w:val="24"/>
        </w:rPr>
        <w:t xml:space="preserve">In this case, </w:t>
      </w:r>
      <w:r w:rsidR="00B65819">
        <w:rPr>
          <w:rFonts w:eastAsia="Batang"/>
          <w:bCs/>
          <w:szCs w:val="24"/>
        </w:rPr>
        <w:t>RAN1 needs to discuss how to report CLI and the</w:t>
      </w:r>
      <w:r w:rsidR="001338A0">
        <w:rPr>
          <w:rFonts w:eastAsia="Batang"/>
          <w:bCs/>
          <w:szCs w:val="24"/>
        </w:rPr>
        <w:t xml:space="preserve"> corresponding </w:t>
      </w:r>
      <w:r w:rsidR="00B65819">
        <w:rPr>
          <w:rFonts w:eastAsia="Batang"/>
          <w:bCs/>
          <w:szCs w:val="24"/>
        </w:rPr>
        <w:t xml:space="preserve">payload </w:t>
      </w:r>
      <w:r w:rsidR="001338A0">
        <w:rPr>
          <w:rFonts w:eastAsia="Batang"/>
          <w:bCs/>
          <w:szCs w:val="24"/>
        </w:rPr>
        <w:t>format</w:t>
      </w:r>
      <w:r w:rsidR="00B65819">
        <w:rPr>
          <w:rFonts w:eastAsia="Batang"/>
          <w:bCs/>
          <w:szCs w:val="24"/>
        </w:rPr>
        <w:t>.</w:t>
      </w:r>
    </w:p>
    <w:p w14:paraId="4DFC2A4A" w14:textId="2AE37047" w:rsidR="003153E0" w:rsidRDefault="00B5793C" w:rsidP="00B5793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15</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EA1792">
        <w:rPr>
          <w:rFonts w:eastAsia="Batang"/>
          <w:b/>
          <w:szCs w:val="24"/>
          <w:lang w:val="en-GB"/>
        </w:rPr>
        <w:t xml:space="preserve">RAN 1 to discuss how to report CLI when blocking happens and </w:t>
      </w:r>
      <w:r w:rsidR="0070292C" w:rsidRPr="00F2094B">
        <w:rPr>
          <w:rFonts w:eastAsia="Batang"/>
          <w:b/>
          <w:szCs w:val="24"/>
        </w:rPr>
        <w:t>the corresponding</w:t>
      </w:r>
      <w:r w:rsidR="0070292C">
        <w:rPr>
          <w:rFonts w:eastAsia="Batang"/>
          <w:bCs/>
          <w:szCs w:val="24"/>
        </w:rPr>
        <w:t xml:space="preserve"> </w:t>
      </w:r>
      <w:r w:rsidR="00EA1792">
        <w:rPr>
          <w:rFonts w:eastAsia="Batang"/>
          <w:b/>
          <w:szCs w:val="24"/>
          <w:lang w:val="en-GB"/>
        </w:rPr>
        <w:t>report payload</w:t>
      </w:r>
      <w:r w:rsidR="0070292C">
        <w:rPr>
          <w:rFonts w:eastAsia="Batang"/>
          <w:b/>
          <w:szCs w:val="24"/>
          <w:lang w:val="en-GB"/>
        </w:rPr>
        <w:t xml:space="preserve"> format</w:t>
      </w:r>
      <w:r>
        <w:rPr>
          <w:rFonts w:eastAsia="Batang"/>
          <w:b/>
          <w:szCs w:val="24"/>
          <w:lang w:val="en-GB"/>
        </w:rPr>
        <w:t>.</w:t>
      </w:r>
    </w:p>
    <w:p w14:paraId="26622D6D" w14:textId="77777777" w:rsidR="005D1295" w:rsidRDefault="005D1295" w:rsidP="005D1295">
      <w:pPr>
        <w:spacing w:after="120"/>
        <w:jc w:val="both"/>
        <w:rPr>
          <w:rFonts w:eastAsia="Batang"/>
          <w:bCs/>
          <w:szCs w:val="24"/>
          <w:lang w:val="en-GB"/>
        </w:rPr>
      </w:pPr>
      <w:r>
        <w:rPr>
          <w:rFonts w:eastAsia="Batang"/>
          <w:bCs/>
          <w:szCs w:val="24"/>
          <w:lang w:val="en-GB"/>
        </w:rPr>
        <w:t>In legacy CSI reporting or beam reporting, UE always reports the best CRI or beam(s) based on measurements. However, f</w:t>
      </w:r>
      <w:r w:rsidRPr="002C1BBE">
        <w:rPr>
          <w:rFonts w:eastAsia="Batang"/>
          <w:bCs/>
          <w:szCs w:val="24"/>
          <w:lang w:val="en-GB"/>
        </w:rPr>
        <w:t xml:space="preserve">or L1 </w:t>
      </w:r>
      <w:r w:rsidRPr="002C1BBE">
        <w:rPr>
          <w:bCs/>
          <w:lang w:val="en-GB" w:eastAsia="ja-JP"/>
        </w:rPr>
        <w:t>based UE-to-UE CLI measurement and reporting</w:t>
      </w:r>
      <w:r w:rsidRPr="002C1BBE">
        <w:rPr>
          <w:rFonts w:eastAsia="Batang"/>
          <w:bCs/>
          <w:szCs w:val="24"/>
          <w:lang w:val="en-GB"/>
        </w:rPr>
        <w:t xml:space="preserve">, </w:t>
      </w:r>
      <w:r>
        <w:rPr>
          <w:rFonts w:eastAsia="Batang"/>
          <w:bCs/>
          <w:szCs w:val="24"/>
          <w:lang w:val="en-GB"/>
        </w:rPr>
        <w:t xml:space="preserve">UE can report either most interfering or least interfering N CLI resources to aid in </w:t>
      </w:r>
      <w:proofErr w:type="spellStart"/>
      <w:r>
        <w:rPr>
          <w:rFonts w:eastAsia="Batang"/>
          <w:bCs/>
          <w:szCs w:val="24"/>
          <w:lang w:val="en-GB"/>
        </w:rPr>
        <w:t>gNB</w:t>
      </w:r>
      <w:proofErr w:type="spellEnd"/>
      <w:r>
        <w:rPr>
          <w:rFonts w:eastAsia="Batang"/>
          <w:bCs/>
          <w:szCs w:val="24"/>
          <w:lang w:val="en-GB"/>
        </w:rPr>
        <w:t xml:space="preserve"> scheduling and UE pairing based on different scenarios. For example, if UE reports the least interfering N aggressor UEs, </w:t>
      </w:r>
      <w:proofErr w:type="spellStart"/>
      <w:r>
        <w:rPr>
          <w:rFonts w:eastAsia="Batang"/>
          <w:bCs/>
          <w:szCs w:val="24"/>
          <w:lang w:val="en-GB"/>
        </w:rPr>
        <w:t>gNB</w:t>
      </w:r>
      <w:proofErr w:type="spellEnd"/>
      <w:r>
        <w:rPr>
          <w:rFonts w:eastAsia="Batang"/>
          <w:bCs/>
          <w:szCs w:val="24"/>
          <w:lang w:val="en-GB"/>
        </w:rPr>
        <w:t xml:space="preserve"> can schedule DL UE and corresponding UL UE chosen from the least interfering N aggressor UEs. For another example, if UE reports the most interfering N aggressor UEs, </w:t>
      </w:r>
      <w:proofErr w:type="spellStart"/>
      <w:r>
        <w:rPr>
          <w:rFonts w:eastAsia="Batang"/>
          <w:bCs/>
          <w:szCs w:val="24"/>
          <w:lang w:val="en-GB"/>
        </w:rPr>
        <w:t>gNB</w:t>
      </w:r>
      <w:proofErr w:type="spellEnd"/>
      <w:r>
        <w:rPr>
          <w:rFonts w:eastAsia="Batang"/>
          <w:bCs/>
          <w:szCs w:val="24"/>
          <w:lang w:val="en-GB"/>
        </w:rPr>
        <w:t xml:space="preserve"> can avoid scheduling DL UE pairing with corresponding UL UE on the most interfering aggressor UE list. </w:t>
      </w:r>
    </w:p>
    <w:p w14:paraId="6B837A12" w14:textId="725712E1" w:rsidR="00D06406" w:rsidRDefault="005D1295" w:rsidP="005D1295">
      <w:pPr>
        <w:spacing w:after="120"/>
        <w:jc w:val="both"/>
        <w:rPr>
          <w:rFonts w:eastAsia="Batang"/>
          <w:bCs/>
          <w:szCs w:val="24"/>
          <w:lang w:val="en-GB"/>
        </w:rPr>
      </w:pPr>
      <w:r>
        <w:rPr>
          <w:rFonts w:eastAsia="Batang"/>
          <w:bCs/>
          <w:szCs w:val="24"/>
          <w:lang w:val="en-GB"/>
        </w:rPr>
        <w:t xml:space="preserve">One drawback for reporting the most interfering CLI resources, is that, if </w:t>
      </w:r>
      <w:proofErr w:type="spellStart"/>
      <w:r>
        <w:rPr>
          <w:rFonts w:eastAsia="Batang"/>
          <w:bCs/>
          <w:szCs w:val="24"/>
          <w:lang w:val="en-GB"/>
        </w:rPr>
        <w:t>gNB</w:t>
      </w:r>
      <w:proofErr w:type="spellEnd"/>
      <w:r>
        <w:rPr>
          <w:rFonts w:eastAsia="Batang"/>
          <w:bCs/>
          <w:szCs w:val="24"/>
          <w:lang w:val="en-GB"/>
        </w:rPr>
        <w:t xml:space="preserve"> configures to report top </w:t>
      </w:r>
      <w:r w:rsidR="009B1851">
        <w:rPr>
          <w:rFonts w:eastAsia="Batang"/>
          <w:bCs/>
          <w:szCs w:val="24"/>
          <w:lang w:val="en-GB"/>
        </w:rPr>
        <w:t>two</w:t>
      </w:r>
      <w:r>
        <w:rPr>
          <w:rFonts w:eastAsia="Batang"/>
          <w:bCs/>
          <w:szCs w:val="24"/>
          <w:lang w:val="en-GB"/>
        </w:rPr>
        <w:t xml:space="preserve"> most interfering CLI resources, it could be possible that the third most interfering CLI resources which is not included in the report still causes significant CLI impact to the measurement UE. In this case, if </w:t>
      </w:r>
      <w:proofErr w:type="spellStart"/>
      <w:r>
        <w:rPr>
          <w:rFonts w:eastAsia="Batang"/>
          <w:bCs/>
          <w:szCs w:val="24"/>
          <w:lang w:val="en-GB"/>
        </w:rPr>
        <w:t>gNB</w:t>
      </w:r>
      <w:proofErr w:type="spellEnd"/>
      <w:r>
        <w:rPr>
          <w:rFonts w:eastAsia="Batang"/>
          <w:bCs/>
          <w:szCs w:val="24"/>
          <w:lang w:val="en-GB"/>
        </w:rPr>
        <w:t xml:space="preserve"> only avoids scheduling DL UE pairing with corresponding UL UE on the most interfering aggressor UE list, it is not enough to avoid the CLI impact with the potential possibility that </w:t>
      </w:r>
      <w:proofErr w:type="spellStart"/>
      <w:r>
        <w:rPr>
          <w:rFonts w:eastAsia="Batang"/>
          <w:bCs/>
          <w:szCs w:val="24"/>
          <w:lang w:val="en-GB"/>
        </w:rPr>
        <w:t>gNB</w:t>
      </w:r>
      <w:proofErr w:type="spellEnd"/>
      <w:r>
        <w:rPr>
          <w:rFonts w:eastAsia="Batang"/>
          <w:bCs/>
          <w:szCs w:val="24"/>
          <w:lang w:val="en-GB"/>
        </w:rPr>
        <w:t xml:space="preserve"> may schedule the DL UE with the third high CLI UL UE for full </w:t>
      </w:r>
      <w:r w:rsidRPr="000A3E0A">
        <w:rPr>
          <w:rFonts w:eastAsia="Batang"/>
          <w:bCs/>
          <w:szCs w:val="24"/>
          <w:lang w:val="en-GB"/>
        </w:rPr>
        <w:t>duplex operation</w:t>
      </w:r>
      <w:r w:rsidR="00D801FB" w:rsidRPr="000A3E0A">
        <w:rPr>
          <w:rFonts w:eastAsia="Batang"/>
          <w:bCs/>
          <w:szCs w:val="24"/>
          <w:lang w:val="en-GB"/>
        </w:rPr>
        <w:t xml:space="preserve">, which is different </w:t>
      </w:r>
      <w:r w:rsidR="001B13CA" w:rsidRPr="000A3E0A">
        <w:rPr>
          <w:rFonts w:eastAsia="Batang"/>
          <w:bCs/>
          <w:szCs w:val="24"/>
          <w:lang w:val="en-GB"/>
        </w:rPr>
        <w:t xml:space="preserve">than L3 </w:t>
      </w:r>
      <w:r w:rsidR="00AC3A62" w:rsidRPr="00F2094B">
        <w:rPr>
          <w:rFonts w:eastAsia="Batang"/>
          <w:bCs/>
          <w:szCs w:val="24"/>
          <w:lang w:val="en-GB"/>
        </w:rPr>
        <w:t>with</w:t>
      </w:r>
      <w:r w:rsidR="001B13CA" w:rsidRPr="000A3E0A">
        <w:rPr>
          <w:rFonts w:eastAsia="Batang"/>
          <w:bCs/>
          <w:szCs w:val="24"/>
          <w:lang w:val="en-GB"/>
        </w:rPr>
        <w:t xml:space="preserve"> higher payload size </w:t>
      </w:r>
      <w:r w:rsidR="00AC3A62" w:rsidRPr="00F2094B">
        <w:rPr>
          <w:rFonts w:eastAsia="Batang"/>
          <w:bCs/>
          <w:szCs w:val="24"/>
          <w:lang w:val="en-GB"/>
        </w:rPr>
        <w:t>that can</w:t>
      </w:r>
      <w:r w:rsidR="001B13CA" w:rsidRPr="000A3E0A">
        <w:rPr>
          <w:rFonts w:eastAsia="Batang"/>
          <w:bCs/>
          <w:szCs w:val="24"/>
          <w:lang w:val="en-GB"/>
        </w:rPr>
        <w:t xml:space="preserve"> report more CLI resources.</w:t>
      </w:r>
      <w:r w:rsidR="00521835" w:rsidRPr="000A3E0A">
        <w:rPr>
          <w:rFonts w:eastAsia="Batang"/>
          <w:bCs/>
          <w:szCs w:val="24"/>
          <w:lang w:val="en-GB"/>
        </w:rPr>
        <w:t xml:space="preserve"> </w:t>
      </w:r>
    </w:p>
    <w:p w14:paraId="1F75660C" w14:textId="117C3FB2" w:rsidR="005D1295" w:rsidRPr="00946CBC" w:rsidRDefault="00521835" w:rsidP="005D1295">
      <w:pPr>
        <w:spacing w:after="120"/>
        <w:jc w:val="both"/>
        <w:rPr>
          <w:rFonts w:eastAsia="Batang"/>
          <w:bCs/>
          <w:szCs w:val="24"/>
          <w:u w:val="single"/>
          <w:lang w:val="en-GB"/>
        </w:rPr>
      </w:pPr>
      <w:r w:rsidRPr="000A3E0A">
        <w:rPr>
          <w:rFonts w:eastAsia="Batang"/>
          <w:bCs/>
          <w:szCs w:val="24"/>
          <w:lang w:val="en-GB"/>
        </w:rPr>
        <w:t xml:space="preserve">Therefore, in our view, at least </w:t>
      </w:r>
      <w:r w:rsidR="009B5FD4" w:rsidRPr="00F2094B">
        <w:rPr>
          <w:rFonts w:eastAsia="Batang"/>
          <w:bCs/>
          <w:szCs w:val="24"/>
          <w:lang w:val="en-GB"/>
        </w:rPr>
        <w:t xml:space="preserve">interfering CLI resources in the </w:t>
      </w:r>
      <w:proofErr w:type="spellStart"/>
      <w:r w:rsidR="009B5FD4" w:rsidRPr="00F2094B">
        <w:rPr>
          <w:rFonts w:eastAsia="Batang"/>
          <w:bCs/>
          <w:i/>
          <w:iCs/>
          <w:szCs w:val="24"/>
        </w:rPr>
        <w:t>reportConfig</w:t>
      </w:r>
      <w:proofErr w:type="spellEnd"/>
      <w:r w:rsidR="00D06406">
        <w:rPr>
          <w:rFonts w:eastAsia="Batang"/>
          <w:bCs/>
          <w:i/>
          <w:iCs/>
          <w:szCs w:val="24"/>
        </w:rPr>
        <w:t xml:space="preserve"> </w:t>
      </w:r>
      <w:r w:rsidR="00D06406" w:rsidRPr="000A3E0A">
        <w:rPr>
          <w:rFonts w:eastAsia="Batang"/>
          <w:bCs/>
          <w:szCs w:val="24"/>
          <w:lang w:val="en-GB"/>
        </w:rPr>
        <w:t>s</w:t>
      </w:r>
      <w:r w:rsidR="00D06406">
        <w:rPr>
          <w:rFonts w:eastAsia="Batang"/>
          <w:bCs/>
          <w:szCs w:val="24"/>
          <w:lang w:val="en-GB"/>
        </w:rPr>
        <w:t>hall be s</w:t>
      </w:r>
      <w:r w:rsidR="00D06406" w:rsidRPr="000A3E0A">
        <w:rPr>
          <w:rFonts w:eastAsia="Batang"/>
          <w:bCs/>
          <w:szCs w:val="24"/>
          <w:lang w:val="en-GB"/>
        </w:rPr>
        <w:t>upport</w:t>
      </w:r>
      <w:r w:rsidR="00D06406">
        <w:rPr>
          <w:rFonts w:eastAsia="Batang"/>
          <w:bCs/>
          <w:szCs w:val="24"/>
          <w:lang w:val="en-GB"/>
        </w:rPr>
        <w:t>ed for CLI</w:t>
      </w:r>
      <w:r w:rsidR="00D06406" w:rsidRPr="000A3E0A">
        <w:rPr>
          <w:rFonts w:eastAsia="Batang"/>
          <w:bCs/>
          <w:szCs w:val="24"/>
          <w:lang w:val="en-GB"/>
        </w:rPr>
        <w:t xml:space="preserve"> reporting</w:t>
      </w:r>
      <w:r w:rsidR="009B5FD4" w:rsidRPr="00F2094B">
        <w:rPr>
          <w:rFonts w:eastAsia="Batang"/>
          <w:bCs/>
          <w:i/>
          <w:iCs/>
          <w:szCs w:val="24"/>
        </w:rPr>
        <w:t xml:space="preserve">. </w:t>
      </w:r>
      <w:r w:rsidR="00A97176" w:rsidRPr="00F2094B">
        <w:rPr>
          <w:rFonts w:eastAsia="Batang"/>
          <w:bCs/>
          <w:szCs w:val="24"/>
          <w:lang w:val="en-GB"/>
        </w:rPr>
        <w:t>In this case, the aggressor UEs triggered for measurements by</w:t>
      </w:r>
      <w:r w:rsidR="00D82200">
        <w:rPr>
          <w:rFonts w:eastAsia="Batang"/>
          <w:bCs/>
          <w:szCs w:val="24"/>
          <w:lang w:val="en-GB"/>
        </w:rPr>
        <w:t xml:space="preserve"> </w:t>
      </w:r>
      <w:proofErr w:type="spellStart"/>
      <w:r w:rsidR="00D82200">
        <w:rPr>
          <w:rFonts w:eastAsia="Batang"/>
          <w:bCs/>
          <w:szCs w:val="24"/>
          <w:lang w:val="en-GB"/>
        </w:rPr>
        <w:t>gNB</w:t>
      </w:r>
      <w:proofErr w:type="spellEnd"/>
      <w:r w:rsidR="00A97176" w:rsidRPr="00F2094B">
        <w:rPr>
          <w:rFonts w:eastAsia="Batang"/>
          <w:bCs/>
          <w:szCs w:val="24"/>
          <w:lang w:val="en-GB"/>
        </w:rPr>
        <w:t xml:space="preserve"> shall be the UEs that </w:t>
      </w:r>
      <w:proofErr w:type="spellStart"/>
      <w:r w:rsidR="00A97176" w:rsidRPr="00F2094B">
        <w:rPr>
          <w:rFonts w:eastAsia="Batang"/>
          <w:bCs/>
          <w:szCs w:val="24"/>
          <w:lang w:val="en-GB"/>
        </w:rPr>
        <w:t>gNB</w:t>
      </w:r>
      <w:proofErr w:type="spellEnd"/>
      <w:r w:rsidR="00A97176" w:rsidRPr="00F2094B">
        <w:rPr>
          <w:rFonts w:eastAsia="Batang"/>
          <w:bCs/>
          <w:szCs w:val="24"/>
          <w:lang w:val="en-GB"/>
        </w:rPr>
        <w:t xml:space="preserve"> intends to schedule</w:t>
      </w:r>
      <w:r w:rsidR="00D82200">
        <w:rPr>
          <w:rFonts w:eastAsia="Batang"/>
          <w:bCs/>
          <w:szCs w:val="24"/>
          <w:lang w:val="en-GB"/>
        </w:rPr>
        <w:t xml:space="preserve"> and pair with the victim UE</w:t>
      </w:r>
      <w:r w:rsidR="00C6569D">
        <w:rPr>
          <w:rFonts w:eastAsia="Batang"/>
          <w:bCs/>
          <w:szCs w:val="24"/>
          <w:lang w:val="en-GB"/>
        </w:rPr>
        <w:t xml:space="preserve">, so that </w:t>
      </w:r>
      <w:proofErr w:type="spellStart"/>
      <w:r w:rsidR="00C6569D">
        <w:rPr>
          <w:rFonts w:eastAsia="Batang"/>
          <w:bCs/>
          <w:szCs w:val="24"/>
          <w:lang w:val="en-GB"/>
        </w:rPr>
        <w:t>gNB</w:t>
      </w:r>
      <w:proofErr w:type="spellEnd"/>
      <w:r w:rsidR="00C6569D">
        <w:rPr>
          <w:rFonts w:eastAsia="Batang"/>
          <w:bCs/>
          <w:szCs w:val="24"/>
          <w:lang w:val="en-GB"/>
        </w:rPr>
        <w:t xml:space="preserve"> can schedule one </w:t>
      </w:r>
      <w:r w:rsidR="00D82200">
        <w:rPr>
          <w:rFonts w:eastAsia="Batang"/>
          <w:bCs/>
          <w:szCs w:val="24"/>
          <w:lang w:val="en-GB"/>
        </w:rPr>
        <w:t xml:space="preserve">of the reported least interfering </w:t>
      </w:r>
      <w:r w:rsidR="00C6569D">
        <w:rPr>
          <w:rFonts w:eastAsia="Batang"/>
          <w:bCs/>
          <w:szCs w:val="24"/>
          <w:lang w:val="en-GB"/>
        </w:rPr>
        <w:t>UE</w:t>
      </w:r>
      <w:r w:rsidR="00D82200">
        <w:rPr>
          <w:rFonts w:eastAsia="Batang"/>
          <w:bCs/>
          <w:szCs w:val="24"/>
          <w:lang w:val="en-GB"/>
        </w:rPr>
        <w:t xml:space="preserve"> to</w:t>
      </w:r>
      <w:r w:rsidR="00C6569D">
        <w:rPr>
          <w:rFonts w:eastAsia="Batang"/>
          <w:bCs/>
          <w:szCs w:val="24"/>
          <w:lang w:val="en-GB"/>
        </w:rPr>
        <w:t xml:space="preserve"> pair with </w:t>
      </w:r>
      <w:r w:rsidR="00D82200">
        <w:rPr>
          <w:rFonts w:eastAsia="Batang"/>
          <w:bCs/>
          <w:szCs w:val="24"/>
          <w:lang w:val="en-GB"/>
        </w:rPr>
        <w:t xml:space="preserve">victim UE </w:t>
      </w:r>
      <w:r w:rsidR="00C6569D">
        <w:rPr>
          <w:rFonts w:eastAsia="Batang"/>
          <w:bCs/>
          <w:szCs w:val="24"/>
          <w:lang w:val="en-GB"/>
        </w:rPr>
        <w:t>based on the victim UE’s CLI report</w:t>
      </w:r>
      <w:r w:rsidR="00680BA9">
        <w:rPr>
          <w:rFonts w:eastAsia="Batang"/>
          <w:bCs/>
          <w:szCs w:val="24"/>
          <w:lang w:val="en-GB"/>
        </w:rPr>
        <w:t>ing</w:t>
      </w:r>
      <w:r w:rsidR="00C6569D" w:rsidRPr="00F2094B">
        <w:rPr>
          <w:rFonts w:eastAsia="Batang"/>
          <w:bCs/>
          <w:szCs w:val="24"/>
          <w:lang w:val="en-GB"/>
        </w:rPr>
        <w:t xml:space="preserve">. </w:t>
      </w:r>
      <w:r w:rsidR="00EF253E" w:rsidRPr="00F2094B">
        <w:rPr>
          <w:rFonts w:eastAsia="Batang"/>
          <w:bCs/>
          <w:szCs w:val="24"/>
          <w:lang w:val="en-GB"/>
        </w:rPr>
        <w:t xml:space="preserve">Also </w:t>
      </w:r>
      <w:r w:rsidR="009B5FD4" w:rsidRPr="000A3E0A">
        <w:rPr>
          <w:rFonts w:eastAsia="Batang"/>
          <w:bCs/>
          <w:szCs w:val="24"/>
          <w:lang w:val="en-GB"/>
        </w:rPr>
        <w:t>support reporting</w:t>
      </w:r>
      <w:r w:rsidR="00EF253E" w:rsidRPr="00F2094B">
        <w:rPr>
          <w:rFonts w:eastAsia="Batang"/>
          <w:bCs/>
          <w:szCs w:val="24"/>
          <w:lang w:val="en-GB"/>
        </w:rPr>
        <w:t xml:space="preserve"> configuration of reporting criteria of {most interfering, least interfering} CLI resources in the </w:t>
      </w:r>
      <w:proofErr w:type="spellStart"/>
      <w:r w:rsidR="00EF253E" w:rsidRPr="000A3E0A">
        <w:rPr>
          <w:rFonts w:eastAsia="Batang"/>
          <w:bCs/>
          <w:i/>
          <w:iCs/>
          <w:szCs w:val="24"/>
        </w:rPr>
        <w:t>reportConfig</w:t>
      </w:r>
      <w:proofErr w:type="spellEnd"/>
      <w:r w:rsidR="00680BA9">
        <w:rPr>
          <w:rFonts w:eastAsia="Batang"/>
          <w:bCs/>
          <w:i/>
          <w:iCs/>
          <w:szCs w:val="24"/>
        </w:rPr>
        <w:t xml:space="preserve">, </w:t>
      </w:r>
      <w:r w:rsidR="00EF253E" w:rsidRPr="000A3E0A">
        <w:rPr>
          <w:rFonts w:eastAsia="Batang"/>
          <w:bCs/>
          <w:szCs w:val="24"/>
          <w:lang w:val="en-GB"/>
        </w:rPr>
        <w:t xml:space="preserve">so that </w:t>
      </w:r>
      <w:proofErr w:type="spellStart"/>
      <w:r w:rsidR="00EF253E" w:rsidRPr="000A3E0A">
        <w:rPr>
          <w:rFonts w:eastAsia="Batang"/>
          <w:bCs/>
          <w:szCs w:val="24"/>
          <w:lang w:val="en-GB"/>
        </w:rPr>
        <w:t>gNB</w:t>
      </w:r>
      <w:proofErr w:type="spellEnd"/>
      <w:r w:rsidR="00EF253E" w:rsidRPr="000A3E0A">
        <w:rPr>
          <w:rFonts w:eastAsia="Batang"/>
          <w:bCs/>
          <w:szCs w:val="24"/>
          <w:lang w:val="en-GB"/>
        </w:rPr>
        <w:t xml:space="preserve"> can configure the reporting criteria based on e.g. </w:t>
      </w:r>
      <w:r w:rsidR="00311CD2" w:rsidRPr="000A3E0A">
        <w:rPr>
          <w:rFonts w:eastAsia="Batang"/>
          <w:bCs/>
          <w:szCs w:val="24"/>
          <w:lang w:val="en-GB"/>
        </w:rPr>
        <w:t>different deployment scen</w:t>
      </w:r>
      <w:r w:rsidR="00311CD2" w:rsidRPr="00946CBC">
        <w:rPr>
          <w:rFonts w:eastAsia="Batang"/>
          <w:bCs/>
          <w:szCs w:val="24"/>
          <w:lang w:val="en-GB"/>
        </w:rPr>
        <w:t>arios</w:t>
      </w:r>
      <w:r w:rsidR="00680BA9">
        <w:rPr>
          <w:rFonts w:eastAsia="Batang"/>
          <w:bCs/>
          <w:szCs w:val="24"/>
          <w:lang w:val="en-GB"/>
        </w:rPr>
        <w:t xml:space="preserve"> and UE density</w:t>
      </w:r>
      <w:r w:rsidR="00311CD2" w:rsidRPr="00946CBC">
        <w:rPr>
          <w:rFonts w:eastAsia="Batang"/>
          <w:bCs/>
          <w:szCs w:val="24"/>
          <w:lang w:val="en-GB"/>
        </w:rPr>
        <w:t xml:space="preserve">. </w:t>
      </w:r>
    </w:p>
    <w:p w14:paraId="75D89DB8" w14:textId="70612E95" w:rsidR="005D1295" w:rsidRDefault="005D1295" w:rsidP="005D1295">
      <w:pPr>
        <w:spacing w:after="120"/>
        <w:jc w:val="both"/>
        <w:rPr>
          <w:rFonts w:eastAsia="Batang"/>
          <w:bCs/>
          <w:i/>
          <w:iCs/>
          <w:szCs w:val="24"/>
        </w:rPr>
      </w:pPr>
      <w:r w:rsidRPr="00946CBC">
        <w:rPr>
          <w:rFonts w:eastAsia="Batang"/>
          <w:b/>
          <w:szCs w:val="24"/>
          <w:u w:val="single"/>
          <w:lang w:val="en-GB"/>
        </w:rPr>
        <w:t xml:space="preserve">Proposal </w:t>
      </w:r>
      <w:r w:rsidRPr="00946CBC">
        <w:rPr>
          <w:rFonts w:eastAsia="Batang"/>
          <w:b/>
          <w:szCs w:val="24"/>
          <w:u w:val="single"/>
          <w:lang w:val="en-GB"/>
        </w:rPr>
        <w:fldChar w:fldCharType="begin"/>
      </w:r>
      <w:r w:rsidRPr="00946CBC">
        <w:rPr>
          <w:rFonts w:eastAsia="Batang"/>
          <w:b/>
          <w:szCs w:val="24"/>
          <w:u w:val="single"/>
          <w:lang w:val="en-GB"/>
        </w:rPr>
        <w:instrText xml:space="preserve"> seq prop </w:instrText>
      </w:r>
      <w:r w:rsidRPr="00946CBC">
        <w:rPr>
          <w:rFonts w:eastAsia="Batang"/>
          <w:b/>
          <w:szCs w:val="24"/>
          <w:u w:val="single"/>
          <w:lang w:val="en-GB"/>
        </w:rPr>
        <w:fldChar w:fldCharType="separate"/>
      </w:r>
      <w:r w:rsidR="00311E34" w:rsidRPr="00946CBC">
        <w:rPr>
          <w:rFonts w:eastAsia="Batang"/>
          <w:b/>
          <w:noProof/>
          <w:szCs w:val="24"/>
          <w:u w:val="single"/>
          <w:lang w:val="en-GB"/>
        </w:rPr>
        <w:t>16</w:t>
      </w:r>
      <w:r w:rsidRPr="00946CBC">
        <w:rPr>
          <w:rFonts w:eastAsia="Batang"/>
          <w:b/>
          <w:szCs w:val="24"/>
          <w:u w:val="single"/>
          <w:lang w:val="en-GB"/>
        </w:rPr>
        <w:fldChar w:fldCharType="end"/>
      </w:r>
      <w:r w:rsidRPr="00946CBC">
        <w:rPr>
          <w:rFonts w:eastAsia="Batang"/>
          <w:b/>
          <w:szCs w:val="24"/>
          <w:lang w:val="en-GB"/>
        </w:rPr>
        <w:t xml:space="preserve">: 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w:t>
      </w:r>
      <w:r w:rsidR="00047CC1" w:rsidRPr="00946CBC">
        <w:rPr>
          <w:rFonts w:eastAsia="Batang"/>
          <w:b/>
          <w:szCs w:val="24"/>
          <w:lang w:val="en-GB"/>
        </w:rPr>
        <w:t xml:space="preserve">of {most interfering, least interfering} CLI resources </w:t>
      </w:r>
      <w:r w:rsidR="00D4241F" w:rsidRPr="00946CBC">
        <w:rPr>
          <w:rFonts w:eastAsia="Batang"/>
          <w:b/>
          <w:szCs w:val="24"/>
          <w:lang w:val="en-GB"/>
        </w:rPr>
        <w:t xml:space="preserve">in the </w:t>
      </w:r>
      <w:proofErr w:type="spellStart"/>
      <w:r w:rsidRPr="00F2094B">
        <w:rPr>
          <w:rFonts w:eastAsia="Batang"/>
          <w:b/>
          <w:i/>
          <w:iCs/>
          <w:szCs w:val="24"/>
        </w:rPr>
        <w:t>reportConfig</w:t>
      </w:r>
      <w:proofErr w:type="spellEnd"/>
      <w:r w:rsidR="006D5ACE" w:rsidRPr="00946CBC">
        <w:rPr>
          <w:rFonts w:eastAsia="Batang"/>
          <w:b/>
          <w:szCs w:val="24"/>
          <w:lang w:val="en-GB"/>
        </w:rPr>
        <w:t xml:space="preserve">, </w:t>
      </w:r>
      <w:r w:rsidR="00E73500">
        <w:rPr>
          <w:rFonts w:eastAsia="Batang"/>
          <w:b/>
          <w:szCs w:val="24"/>
          <w:lang w:val="en-GB"/>
        </w:rPr>
        <w:t>and</w:t>
      </w:r>
      <w:r w:rsidR="006D5ACE" w:rsidRPr="00946CBC">
        <w:rPr>
          <w:rFonts w:eastAsia="Batang"/>
          <w:b/>
          <w:szCs w:val="24"/>
          <w:lang w:val="en-GB"/>
        </w:rPr>
        <w:t xml:space="preserve"> at least </w:t>
      </w:r>
      <w:r w:rsidR="00874ED0" w:rsidRPr="00946CBC">
        <w:rPr>
          <w:rFonts w:eastAsia="Batang"/>
          <w:b/>
          <w:szCs w:val="24"/>
          <w:lang w:val="en-GB"/>
        </w:rPr>
        <w:t>support least interfering CLI resource</w:t>
      </w:r>
      <w:r w:rsidR="000A3E0A" w:rsidRPr="00F2094B">
        <w:rPr>
          <w:rFonts w:eastAsia="Batang"/>
          <w:b/>
          <w:szCs w:val="24"/>
          <w:lang w:val="en-GB"/>
        </w:rPr>
        <w:t>s</w:t>
      </w:r>
      <w:r w:rsidR="00874ED0" w:rsidRPr="00946CBC">
        <w:rPr>
          <w:rFonts w:eastAsia="Batang"/>
          <w:b/>
          <w:szCs w:val="24"/>
          <w:lang w:val="en-GB"/>
        </w:rPr>
        <w:t xml:space="preserve"> in the </w:t>
      </w:r>
      <w:proofErr w:type="spellStart"/>
      <w:r w:rsidR="00874ED0" w:rsidRPr="00F2094B">
        <w:rPr>
          <w:rFonts w:eastAsia="Batang"/>
          <w:b/>
          <w:i/>
          <w:iCs/>
          <w:szCs w:val="24"/>
        </w:rPr>
        <w:t>reportConfig</w:t>
      </w:r>
      <w:proofErr w:type="spellEnd"/>
      <w:r w:rsidR="00874ED0" w:rsidRPr="00F2094B">
        <w:rPr>
          <w:rFonts w:eastAsia="Batang"/>
          <w:b/>
          <w:i/>
          <w:iCs/>
          <w:szCs w:val="24"/>
        </w:rPr>
        <w:t>.</w:t>
      </w:r>
    </w:p>
    <w:p w14:paraId="7C628B0B" w14:textId="4A35DA3F" w:rsidR="00BD54C6" w:rsidRPr="008F7657" w:rsidRDefault="00BD54C6" w:rsidP="008F7657">
      <w:pPr>
        <w:rPr>
          <w:bCs/>
        </w:rPr>
      </w:pPr>
      <w:r w:rsidRPr="00DC377F">
        <w:rPr>
          <w:rFonts w:eastAsia="Batang"/>
          <w:bCs/>
          <w:szCs w:val="24"/>
          <w:lang w:val="en-GB"/>
        </w:rPr>
        <w:t xml:space="preserve">For L1 </w:t>
      </w:r>
      <w:r w:rsidRPr="00DC377F">
        <w:rPr>
          <w:bCs/>
          <w:lang w:val="en-GB" w:eastAsia="ja-JP"/>
        </w:rPr>
        <w:t xml:space="preserve">based UE-to-UE CLI measurement and reporting based on existing CSI framework, </w:t>
      </w:r>
      <w:r w:rsidR="009E7428" w:rsidRPr="00DC377F">
        <w:rPr>
          <w:bCs/>
        </w:rPr>
        <w:t xml:space="preserve">it configures the UE with a list of aperiodic trigger states. Each codepoint of the DCI field "CSI request" is associated with one trigger state. Upon reception of the value associated with a trigger state, the UE will perform measurement of </w:t>
      </w:r>
      <w:r w:rsidR="00DC377F" w:rsidRPr="00DC377F">
        <w:rPr>
          <w:bCs/>
        </w:rPr>
        <w:t xml:space="preserve">CLI or legacy </w:t>
      </w:r>
      <w:r w:rsidR="009E7428" w:rsidRPr="00DC377F">
        <w:rPr>
          <w:bCs/>
        </w:rPr>
        <w:t>CSI-RS, CSI-IM and/or SSB (reference signals) and aperiodic reporting on L1.</w:t>
      </w:r>
      <w:r w:rsidR="00DC377F" w:rsidRPr="00DC377F">
        <w:rPr>
          <w:bCs/>
        </w:rPr>
        <w:t xml:space="preserve"> It makes sense for AP CLI and AP CSI shares the same AP trigger state </w:t>
      </w:r>
      <w:r w:rsidR="00A9155A">
        <w:rPr>
          <w:bCs/>
        </w:rPr>
        <w:t xml:space="preserve">ID </w:t>
      </w:r>
      <w:r w:rsidR="00DC377F" w:rsidRPr="00DC377F">
        <w:rPr>
          <w:bCs/>
        </w:rPr>
        <w:t>space</w:t>
      </w:r>
      <w:r w:rsidR="00A9155A">
        <w:rPr>
          <w:bCs/>
        </w:rPr>
        <w:t>,</w:t>
      </w:r>
      <w:r w:rsidR="00D94848">
        <w:rPr>
          <w:bCs/>
        </w:rPr>
        <w:t xml:space="preserve"> with</w:t>
      </w:r>
      <w:r w:rsidR="00A9155A">
        <w:rPr>
          <w:bCs/>
        </w:rPr>
        <w:t xml:space="preserve"> up to 64 trigger states.</w:t>
      </w:r>
    </w:p>
    <w:p w14:paraId="38D8BCDF" w14:textId="7EB96186" w:rsidR="00745A82" w:rsidRDefault="00EC511D"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17</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A9155A" w:rsidRPr="002E2711">
        <w:rPr>
          <w:rFonts w:eastAsia="Batang"/>
          <w:b/>
          <w:szCs w:val="24"/>
          <w:lang w:val="en-GB"/>
        </w:rPr>
        <w:t xml:space="preserve">For L1 </w:t>
      </w:r>
      <w:r w:rsidR="00A9155A" w:rsidRPr="002E2711">
        <w:rPr>
          <w:b/>
          <w:lang w:val="en-GB" w:eastAsia="ja-JP"/>
        </w:rPr>
        <w:t>based UE-to-UE CLI measurement and reporting based on existing CSI fra</w:t>
      </w:r>
      <w:r w:rsidR="00A9155A" w:rsidRPr="00A9155A">
        <w:rPr>
          <w:b/>
          <w:lang w:val="en-GB" w:eastAsia="ja-JP"/>
        </w:rPr>
        <w:t>mework</w:t>
      </w:r>
      <w:r w:rsidR="00A9155A" w:rsidRPr="00A9155A">
        <w:rPr>
          <w:rFonts w:eastAsia="Batang"/>
          <w:b/>
          <w:szCs w:val="24"/>
          <w:lang w:val="en-GB"/>
        </w:rPr>
        <w:t xml:space="preserve">, support </w:t>
      </w:r>
      <w:r w:rsidR="005A331F" w:rsidRPr="00A9155A">
        <w:rPr>
          <w:rFonts w:eastAsia="Batang"/>
          <w:b/>
          <w:szCs w:val="24"/>
          <w:lang w:val="en-GB"/>
        </w:rPr>
        <w:t>AP CLI and AP CSI shares the same AP trigger state ID spac</w:t>
      </w:r>
      <w:r w:rsidR="00A9155A">
        <w:rPr>
          <w:rFonts w:eastAsia="Batang"/>
          <w:b/>
          <w:szCs w:val="24"/>
          <w:lang w:val="en-GB"/>
        </w:rPr>
        <w:t>e</w:t>
      </w:r>
      <w:r w:rsidR="00F4454E" w:rsidRPr="00A9155A">
        <w:rPr>
          <w:rFonts w:eastAsia="Batang"/>
          <w:b/>
          <w:szCs w:val="24"/>
          <w:lang w:val="en-GB"/>
        </w:rPr>
        <w:t>.</w:t>
      </w:r>
    </w:p>
    <w:p w14:paraId="50273F98" w14:textId="245398CD" w:rsidR="00ED74E3" w:rsidRPr="00F2094B" w:rsidRDefault="00ED74E3" w:rsidP="00F2094B">
      <w:r>
        <w:t>In RAN1 118 meeting, companies further agreed that:</w:t>
      </w:r>
    </w:p>
    <w:tbl>
      <w:tblPr>
        <w:tblStyle w:val="TableGrid"/>
        <w:tblW w:w="0" w:type="auto"/>
        <w:tblLook w:val="04A0" w:firstRow="1" w:lastRow="0" w:firstColumn="1" w:lastColumn="0" w:noHBand="0" w:noVBand="1"/>
      </w:tblPr>
      <w:tblGrid>
        <w:gridCol w:w="9962"/>
      </w:tblGrid>
      <w:tr w:rsidR="00F7485C" w14:paraId="7AC83460" w14:textId="77777777" w:rsidTr="00F7485C">
        <w:tc>
          <w:tcPr>
            <w:tcW w:w="9962" w:type="dxa"/>
          </w:tcPr>
          <w:p w14:paraId="56BB819D" w14:textId="77777777" w:rsidR="006A2EE6" w:rsidRPr="006A2EE6" w:rsidRDefault="006A2EE6" w:rsidP="006A2EE6">
            <w:pPr>
              <w:spacing w:after="120"/>
              <w:rPr>
                <w:rFonts w:eastAsia="Batang"/>
                <w:b/>
                <w:szCs w:val="24"/>
              </w:rPr>
            </w:pPr>
            <w:r w:rsidRPr="006A2EE6">
              <w:rPr>
                <w:rFonts w:eastAsia="Batang"/>
                <w:b/>
                <w:bCs/>
                <w:szCs w:val="24"/>
              </w:rPr>
              <w:lastRenderedPageBreak/>
              <w:t xml:space="preserve">Agreement </w:t>
            </w:r>
          </w:p>
          <w:p w14:paraId="72684A3C" w14:textId="373482B0" w:rsidR="006A2EE6" w:rsidRPr="006A2EE6" w:rsidRDefault="006A2EE6" w:rsidP="006A2EE6">
            <w:pPr>
              <w:spacing w:after="120"/>
              <w:rPr>
                <w:rFonts w:eastAsia="Batang"/>
                <w:b/>
                <w:szCs w:val="24"/>
              </w:rPr>
            </w:pPr>
            <w:r w:rsidRPr="006A2EE6">
              <w:rPr>
                <w:rFonts w:eastAsia="Batang"/>
                <w:b/>
                <w:szCs w:val="24"/>
              </w:rPr>
              <w:t xml:space="preserve">To determine the value of k in </w:t>
            </w:r>
            <m:oMath>
              <m:sSub>
                <m:sSubPr>
                  <m:ctrlPr>
                    <w:rPr>
                      <w:rFonts w:ascii="Cambria Math" w:eastAsia="Batang" w:hAnsi="Cambria Math"/>
                      <w:b/>
                      <w:i/>
                      <w:iCs/>
                      <w:szCs w:val="24"/>
                    </w:rPr>
                  </m:ctrlPr>
                </m:sSubPr>
                <m:e>
                  <m:r>
                    <m:rPr>
                      <m:sty m:val="bi"/>
                    </m:rPr>
                    <w:rPr>
                      <w:rFonts w:ascii="Cambria Math" w:eastAsia="Batang" w:hAnsi="Cambria Math"/>
                      <w:szCs w:val="24"/>
                    </w:rPr>
                    <m:t>Pri</m:t>
                  </m:r>
                </m:e>
                <m:sub>
                  <m:r>
                    <m:rPr>
                      <m:sty m:val="bi"/>
                    </m:rPr>
                    <w:rPr>
                      <w:rFonts w:ascii="Cambria Math" w:eastAsia="Batang" w:hAnsi="Cambria Math"/>
                      <w:szCs w:val="24"/>
                    </w:rPr>
                    <m:t>i,CSI</m:t>
                  </m:r>
                </m:sub>
              </m:sSub>
              <m:d>
                <m:dPr>
                  <m:ctrlPr>
                    <w:rPr>
                      <w:rFonts w:ascii="Cambria Math" w:eastAsia="Batang" w:hAnsi="Cambria Math"/>
                      <w:b/>
                      <w:i/>
                      <w:iCs/>
                      <w:szCs w:val="24"/>
                    </w:rPr>
                  </m:ctrlPr>
                </m:dPr>
                <m:e>
                  <m:r>
                    <m:rPr>
                      <m:sty m:val="bi"/>
                    </m:rPr>
                    <w:rPr>
                      <w:rFonts w:ascii="Cambria Math" w:eastAsia="Batang" w:hAnsi="Cambria Math"/>
                      <w:szCs w:val="24"/>
                    </w:rPr>
                    <m:t>y,k,c,s</m:t>
                  </m:r>
                </m:e>
              </m:d>
            </m:oMath>
            <w:r w:rsidRPr="006A2EE6">
              <w:rPr>
                <w:rFonts w:eastAsia="Batang"/>
                <w:b/>
                <w:szCs w:val="24"/>
              </w:rPr>
              <w:t xml:space="preserve"> for CSI reports carrying L1 UE-to-UE CLI report, the following options are considered</w:t>
            </w:r>
          </w:p>
          <w:p w14:paraId="25F4D6B6" w14:textId="77777777" w:rsidR="006A2EE6" w:rsidRPr="006A2EE6" w:rsidRDefault="006A2EE6" w:rsidP="006A2EE6">
            <w:pPr>
              <w:numPr>
                <w:ilvl w:val="0"/>
                <w:numId w:val="26"/>
              </w:numPr>
              <w:spacing w:after="120"/>
              <w:rPr>
                <w:rFonts w:eastAsia="Batang"/>
                <w:b/>
                <w:szCs w:val="24"/>
              </w:rPr>
            </w:pPr>
            <w:r w:rsidRPr="006A2EE6">
              <w:rPr>
                <w:rFonts w:eastAsia="Batang"/>
                <w:b/>
                <w:szCs w:val="24"/>
              </w:rPr>
              <w:t xml:space="preserve">Option 1-1: Reusing existing </w:t>
            </w:r>
            <w:r w:rsidRPr="006A2EE6">
              <w:rPr>
                <w:rFonts w:eastAsia="Batang"/>
                <w:b/>
                <w:i/>
                <w:iCs/>
                <w:szCs w:val="24"/>
              </w:rPr>
              <w:t>k</w:t>
            </w:r>
            <w:r w:rsidRPr="006A2EE6">
              <w:rPr>
                <w:rFonts w:eastAsia="Batang"/>
                <w:b/>
                <w:szCs w:val="24"/>
              </w:rPr>
              <w:t xml:space="preserve"> value, </w:t>
            </w:r>
            <w:r w:rsidRPr="006A2EE6">
              <w:rPr>
                <w:rFonts w:eastAsia="Batang"/>
                <w:b/>
                <w:i/>
                <w:iCs/>
                <w:szCs w:val="24"/>
              </w:rPr>
              <w:t>k</w:t>
            </w:r>
            <w:r w:rsidRPr="006A2EE6">
              <w:rPr>
                <w:rFonts w:eastAsia="Batang"/>
                <w:b/>
                <w:szCs w:val="24"/>
              </w:rPr>
              <w:t xml:space="preserve"> = 0</w:t>
            </w:r>
          </w:p>
          <w:p w14:paraId="3CDDC1C9" w14:textId="77777777" w:rsidR="006A2EE6" w:rsidRPr="006A2EE6" w:rsidRDefault="006A2EE6" w:rsidP="006A2EE6">
            <w:pPr>
              <w:numPr>
                <w:ilvl w:val="0"/>
                <w:numId w:val="26"/>
              </w:numPr>
              <w:spacing w:after="120"/>
              <w:rPr>
                <w:rFonts w:eastAsia="Batang"/>
                <w:b/>
                <w:szCs w:val="24"/>
              </w:rPr>
            </w:pPr>
            <w:r w:rsidRPr="006A2EE6">
              <w:rPr>
                <w:rFonts w:eastAsia="Batang"/>
                <w:b/>
                <w:szCs w:val="24"/>
              </w:rPr>
              <w:t xml:space="preserve">Option 1-2: Reusing existing </w:t>
            </w:r>
            <w:r w:rsidRPr="006A2EE6">
              <w:rPr>
                <w:rFonts w:eastAsia="Batang"/>
                <w:b/>
                <w:i/>
                <w:iCs/>
                <w:szCs w:val="24"/>
              </w:rPr>
              <w:t>k</w:t>
            </w:r>
            <w:r w:rsidRPr="006A2EE6">
              <w:rPr>
                <w:rFonts w:eastAsia="Batang"/>
                <w:b/>
                <w:szCs w:val="24"/>
              </w:rPr>
              <w:t xml:space="preserve"> value, </w:t>
            </w:r>
            <w:r w:rsidRPr="006A2EE6">
              <w:rPr>
                <w:rFonts w:eastAsia="Batang"/>
                <w:b/>
                <w:i/>
                <w:iCs/>
                <w:szCs w:val="24"/>
              </w:rPr>
              <w:t>k</w:t>
            </w:r>
            <w:r w:rsidRPr="006A2EE6">
              <w:rPr>
                <w:rFonts w:eastAsia="Batang"/>
                <w:b/>
                <w:szCs w:val="24"/>
              </w:rPr>
              <w:t xml:space="preserve"> = 1</w:t>
            </w:r>
          </w:p>
          <w:p w14:paraId="5145B89D" w14:textId="7E80E49C" w:rsidR="00F7485C" w:rsidRPr="00F2094B" w:rsidRDefault="006A2EE6" w:rsidP="00F2094B">
            <w:pPr>
              <w:numPr>
                <w:ilvl w:val="0"/>
                <w:numId w:val="26"/>
              </w:numPr>
              <w:spacing w:after="120"/>
              <w:rPr>
                <w:rFonts w:eastAsia="Batang"/>
                <w:b/>
                <w:szCs w:val="24"/>
              </w:rPr>
            </w:pPr>
            <w:r w:rsidRPr="006A2EE6">
              <w:rPr>
                <w:rFonts w:eastAsia="Batang"/>
                <w:b/>
                <w:szCs w:val="24"/>
              </w:rPr>
              <w:t xml:space="preserve">Option 2: Adding a new </w:t>
            </w:r>
            <w:r w:rsidRPr="006A2EE6">
              <w:rPr>
                <w:rFonts w:eastAsia="Batang"/>
                <w:b/>
                <w:i/>
                <w:iCs/>
                <w:szCs w:val="24"/>
              </w:rPr>
              <w:t>k</w:t>
            </w:r>
            <w:r w:rsidRPr="006A2EE6">
              <w:rPr>
                <w:rFonts w:eastAsia="Batang"/>
                <w:b/>
                <w:szCs w:val="24"/>
              </w:rPr>
              <w:t xml:space="preserve"> value other than 0 and 1.</w:t>
            </w:r>
          </w:p>
        </w:tc>
      </w:tr>
    </w:tbl>
    <w:p w14:paraId="76D59218" w14:textId="77777777" w:rsidR="00F7485C" w:rsidRDefault="00F7485C" w:rsidP="00E830EC">
      <w:pPr>
        <w:spacing w:after="120"/>
        <w:jc w:val="both"/>
        <w:rPr>
          <w:rFonts w:eastAsia="Batang"/>
          <w:b/>
          <w:szCs w:val="24"/>
          <w:lang w:val="en-GB"/>
        </w:rPr>
      </w:pPr>
    </w:p>
    <w:p w14:paraId="3AD5D9CE" w14:textId="5BE2BE37" w:rsidR="008917FB" w:rsidRPr="004D073B" w:rsidRDefault="008917FB" w:rsidP="00E830EC">
      <w:pPr>
        <w:spacing w:after="120"/>
        <w:jc w:val="both"/>
        <w:rPr>
          <w:rFonts w:eastAsia="Batang"/>
          <w:bCs/>
          <w:szCs w:val="24"/>
          <w:lang w:val="en-GB"/>
        </w:rPr>
      </w:pPr>
      <w:r w:rsidRPr="004D073B">
        <w:rPr>
          <w:rFonts w:eastAsia="Batang"/>
          <w:bCs/>
          <w:szCs w:val="24"/>
        </w:rPr>
        <w:t>CSI reports are associated with a priority value</w:t>
      </w:r>
      <w:r w:rsidR="00B208DA" w:rsidRPr="004D073B">
        <w:rPr>
          <w:rFonts w:eastAsia="Batang"/>
          <w:bCs/>
          <w:szCs w:val="24"/>
        </w:rPr>
        <w:t xml:space="preserve">, which is related to report type (AP, or SP or P reporting), </w:t>
      </w:r>
      <w:r w:rsidR="00572085" w:rsidRPr="004D073B">
        <w:rPr>
          <w:rFonts w:eastAsia="Batang"/>
          <w:bCs/>
          <w:szCs w:val="24"/>
        </w:rPr>
        <w:t>serving cell index and report configuration ID, and also value of k. k is defined as</w:t>
      </w:r>
      <w:r w:rsidR="004D073B" w:rsidRPr="004D073B">
        <w:rPr>
          <w:rFonts w:eastAsia="Batang"/>
          <w:bCs/>
          <w:szCs w:val="24"/>
        </w:rPr>
        <w:t>:</w:t>
      </w:r>
      <w:r w:rsidR="00572085" w:rsidRPr="004D073B">
        <w:rPr>
          <w:rFonts w:eastAsia="Batang"/>
          <w:bCs/>
          <w:szCs w:val="24"/>
        </w:rPr>
        <w:t xml:space="preserve"> </w:t>
      </w:r>
      <w:r w:rsidR="004D073B" w:rsidRPr="004D073B">
        <w:rPr>
          <w:rFonts w:eastAsia="Batang"/>
          <w:bCs/>
          <w:szCs w:val="24"/>
        </w:rPr>
        <w:t xml:space="preserve">k =0 for CSI reports carrying L1-RSRP or L1-SINR and k =1 for CSI reports not carrying L1-RSRP or L1- SINR. CLI reporting can either use </w:t>
      </w:r>
      <w:r w:rsidR="00E336F6">
        <w:rPr>
          <w:rFonts w:eastAsia="Batang"/>
          <w:bCs/>
          <w:szCs w:val="24"/>
        </w:rPr>
        <w:t xml:space="preserve">value </w:t>
      </w:r>
      <w:r w:rsidR="004D073B" w:rsidRPr="004D073B">
        <w:rPr>
          <w:rFonts w:eastAsia="Batang"/>
          <w:bCs/>
          <w:szCs w:val="24"/>
        </w:rPr>
        <w:t>k=1</w:t>
      </w:r>
      <w:r w:rsidR="00321177">
        <w:rPr>
          <w:rFonts w:eastAsia="Batang"/>
          <w:bCs/>
          <w:szCs w:val="24"/>
        </w:rPr>
        <w:t xml:space="preserve"> as Option 1-2 in the </w:t>
      </w:r>
      <w:r w:rsidR="006B36C0">
        <w:rPr>
          <w:rFonts w:eastAsia="Batang"/>
          <w:bCs/>
          <w:szCs w:val="24"/>
        </w:rPr>
        <w:t>agreement</w:t>
      </w:r>
      <w:r w:rsidR="006B36C0" w:rsidRPr="004D073B">
        <w:rPr>
          <w:rFonts w:eastAsia="Batang"/>
          <w:bCs/>
          <w:szCs w:val="24"/>
        </w:rPr>
        <w:t xml:space="preserve"> or</w:t>
      </w:r>
      <w:r w:rsidR="004D073B" w:rsidRPr="004D073B">
        <w:rPr>
          <w:rFonts w:eastAsia="Batang"/>
          <w:bCs/>
          <w:szCs w:val="24"/>
        </w:rPr>
        <w:t xml:space="preserve"> define a new value of k</w:t>
      </w:r>
      <w:r w:rsidR="00321177">
        <w:rPr>
          <w:rFonts w:eastAsia="Batang"/>
          <w:bCs/>
          <w:szCs w:val="24"/>
        </w:rPr>
        <w:t>=2</w:t>
      </w:r>
      <w:r w:rsidR="00E336F6">
        <w:rPr>
          <w:rFonts w:eastAsia="Batang"/>
          <w:bCs/>
          <w:szCs w:val="24"/>
        </w:rPr>
        <w:t xml:space="preserve"> for priority rule</w:t>
      </w:r>
      <w:r w:rsidR="00321177">
        <w:rPr>
          <w:rFonts w:eastAsia="Batang"/>
          <w:bCs/>
          <w:szCs w:val="24"/>
        </w:rPr>
        <w:t xml:space="preserve"> as Option 2 in the agreement</w:t>
      </w:r>
      <w:r w:rsidR="007868AC">
        <w:rPr>
          <w:rFonts w:eastAsia="Batang"/>
          <w:bCs/>
          <w:szCs w:val="24"/>
        </w:rPr>
        <w:t xml:space="preserve"> for multiple CSI reporting</w:t>
      </w:r>
      <w:r w:rsidR="004D073B" w:rsidRPr="004D073B">
        <w:rPr>
          <w:rFonts w:eastAsia="Batang"/>
          <w:bCs/>
          <w:szCs w:val="24"/>
        </w:rPr>
        <w:t xml:space="preserve">. </w:t>
      </w:r>
    </w:p>
    <w:p w14:paraId="4CC99CA6" w14:textId="37FCAAB0" w:rsidR="00DC0D15" w:rsidRDefault="00EA2556"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18</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330CFD" w:rsidRPr="002E2711">
        <w:rPr>
          <w:rFonts w:eastAsia="Batang"/>
          <w:b/>
          <w:szCs w:val="24"/>
          <w:lang w:val="en-GB"/>
        </w:rPr>
        <w:t xml:space="preserve">For L1 </w:t>
      </w:r>
      <w:r w:rsidR="00330CFD" w:rsidRPr="002E2711">
        <w:rPr>
          <w:b/>
          <w:lang w:val="en-GB" w:eastAsia="ja-JP"/>
        </w:rPr>
        <w:t>based UE-to-UE CLI measurement and reporting based on existing CSI framework</w:t>
      </w:r>
      <w:r w:rsidR="00330CFD">
        <w:rPr>
          <w:rFonts w:eastAsia="Batang"/>
          <w:b/>
          <w:szCs w:val="24"/>
          <w:lang w:val="en-GB"/>
        </w:rPr>
        <w:t xml:space="preserve">, </w:t>
      </w:r>
      <w:r w:rsidR="00E10F94">
        <w:rPr>
          <w:rFonts w:eastAsia="Batang"/>
          <w:b/>
          <w:szCs w:val="24"/>
          <w:lang w:val="en-GB"/>
        </w:rPr>
        <w:t>support</w:t>
      </w:r>
      <w:r w:rsidR="00823D5D">
        <w:rPr>
          <w:rFonts w:eastAsia="Batang"/>
          <w:b/>
          <w:szCs w:val="24"/>
          <w:lang w:val="en-GB"/>
        </w:rPr>
        <w:t xml:space="preserve"> Option 1-2 with k=1 or Option 2 with k=2 for</w:t>
      </w:r>
      <w:r w:rsidR="005E2E0E">
        <w:rPr>
          <w:rFonts w:eastAsia="Batang"/>
          <w:b/>
          <w:szCs w:val="24"/>
          <w:lang w:val="en-GB"/>
        </w:rPr>
        <w:t xml:space="preserve"> </w:t>
      </w:r>
      <w:r>
        <w:rPr>
          <w:rFonts w:eastAsia="Batang"/>
          <w:b/>
          <w:szCs w:val="24"/>
          <w:lang w:val="en-GB"/>
        </w:rPr>
        <w:t>priority rules for multiple CSI reporting</w:t>
      </w:r>
      <w:r w:rsidR="00353A37">
        <w:rPr>
          <w:rFonts w:eastAsia="Batang"/>
          <w:b/>
          <w:szCs w:val="24"/>
          <w:lang w:val="en-GB"/>
        </w:rPr>
        <w:t>.</w:t>
      </w:r>
    </w:p>
    <w:p w14:paraId="51775948" w14:textId="722046ED" w:rsidR="00ED74E3" w:rsidRPr="00F2094B" w:rsidRDefault="00ED74E3" w:rsidP="00F2094B">
      <w:r>
        <w:t>In RAN1 118 meeting, companies further agreed that:</w:t>
      </w:r>
    </w:p>
    <w:tbl>
      <w:tblPr>
        <w:tblStyle w:val="TableGrid"/>
        <w:tblW w:w="0" w:type="auto"/>
        <w:tblLook w:val="04A0" w:firstRow="1" w:lastRow="0" w:firstColumn="1" w:lastColumn="0" w:noHBand="0" w:noVBand="1"/>
      </w:tblPr>
      <w:tblGrid>
        <w:gridCol w:w="9962"/>
      </w:tblGrid>
      <w:tr w:rsidR="000B7719" w14:paraId="4A7C09EF" w14:textId="77777777" w:rsidTr="000B7719">
        <w:tc>
          <w:tcPr>
            <w:tcW w:w="9962" w:type="dxa"/>
          </w:tcPr>
          <w:p w14:paraId="708B2DE0" w14:textId="77777777" w:rsidR="000B7719" w:rsidRPr="000B7719" w:rsidRDefault="000B7719" w:rsidP="000B7719">
            <w:pPr>
              <w:spacing w:after="120"/>
              <w:rPr>
                <w:rFonts w:eastAsia="Batang"/>
                <w:b/>
                <w:szCs w:val="24"/>
              </w:rPr>
            </w:pPr>
            <w:r w:rsidRPr="000B7719">
              <w:rPr>
                <w:rFonts w:eastAsia="Batang"/>
                <w:b/>
                <w:bCs/>
                <w:szCs w:val="24"/>
              </w:rPr>
              <w:t xml:space="preserve">Agreement </w:t>
            </w:r>
          </w:p>
          <w:p w14:paraId="266BF0E0" w14:textId="77777777" w:rsidR="000B7719" w:rsidRPr="000B7719" w:rsidRDefault="000B7719" w:rsidP="000B7719">
            <w:pPr>
              <w:spacing w:after="120"/>
              <w:rPr>
                <w:rFonts w:eastAsia="Batang"/>
                <w:b/>
                <w:szCs w:val="24"/>
              </w:rPr>
            </w:pPr>
            <w:r w:rsidRPr="000B7719">
              <w:rPr>
                <w:rFonts w:eastAsia="Batang"/>
                <w:b/>
                <w:szCs w:val="24"/>
              </w:rPr>
              <w:t>For L1 UE-to-UE CLI measurement and reporting, the following are supported</w:t>
            </w:r>
          </w:p>
          <w:p w14:paraId="160476A7" w14:textId="77777777" w:rsidR="000B7719" w:rsidRPr="000B7719" w:rsidRDefault="000B7719" w:rsidP="000B7719">
            <w:pPr>
              <w:numPr>
                <w:ilvl w:val="0"/>
                <w:numId w:val="27"/>
              </w:numPr>
              <w:spacing w:after="120"/>
              <w:rPr>
                <w:rFonts w:eastAsia="Batang"/>
                <w:b/>
                <w:szCs w:val="24"/>
              </w:rPr>
            </w:pPr>
            <w:r w:rsidRPr="000B7719">
              <w:rPr>
                <w:rFonts w:eastAsia="Batang"/>
                <w:b/>
                <w:szCs w:val="24"/>
              </w:rPr>
              <w:t>Wideband CLI-RSRP reporting</w:t>
            </w:r>
          </w:p>
          <w:p w14:paraId="44489DC3" w14:textId="77777777" w:rsidR="000B7719" w:rsidRPr="000B7719" w:rsidRDefault="000B7719" w:rsidP="000B7719">
            <w:pPr>
              <w:numPr>
                <w:ilvl w:val="0"/>
                <w:numId w:val="27"/>
              </w:numPr>
              <w:spacing w:after="120"/>
              <w:rPr>
                <w:rFonts w:eastAsia="Batang"/>
                <w:b/>
                <w:szCs w:val="24"/>
              </w:rPr>
            </w:pPr>
            <w:r w:rsidRPr="000B7719">
              <w:rPr>
                <w:rFonts w:eastAsia="Batang"/>
                <w:b/>
                <w:szCs w:val="24"/>
              </w:rPr>
              <w:t>Wideband CLI-RSSI reporting</w:t>
            </w:r>
          </w:p>
          <w:p w14:paraId="3570FBE3" w14:textId="291CBC73" w:rsidR="000B7719" w:rsidRDefault="000B7719" w:rsidP="00F2094B">
            <w:pPr>
              <w:numPr>
                <w:ilvl w:val="0"/>
                <w:numId w:val="27"/>
              </w:numPr>
              <w:spacing w:after="120"/>
              <w:rPr>
                <w:rFonts w:eastAsia="Batang"/>
                <w:b/>
                <w:szCs w:val="24"/>
                <w:lang w:val="en-GB"/>
              </w:rPr>
            </w:pPr>
            <w:r w:rsidRPr="000B7719">
              <w:rPr>
                <w:rFonts w:eastAsia="Batang"/>
                <w:b/>
                <w:szCs w:val="24"/>
              </w:rPr>
              <w:t>FFS: Subband CLI-RSSI reporting</w:t>
            </w:r>
          </w:p>
        </w:tc>
      </w:tr>
    </w:tbl>
    <w:p w14:paraId="4E06D9F9" w14:textId="77777777" w:rsidR="00E2754B" w:rsidRDefault="00E2754B" w:rsidP="000B7719">
      <w:pPr>
        <w:spacing w:after="120"/>
        <w:jc w:val="both"/>
        <w:rPr>
          <w:rFonts w:eastAsia="Batang"/>
          <w:b/>
          <w:szCs w:val="24"/>
          <w:u w:val="single"/>
          <w:lang w:val="en-GB"/>
        </w:rPr>
      </w:pPr>
    </w:p>
    <w:p w14:paraId="20CB8A41" w14:textId="7D89A340" w:rsidR="00886FD0" w:rsidRDefault="000B7719" w:rsidP="00E830EC">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19</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903CC0" w:rsidRPr="002E2711">
        <w:rPr>
          <w:rFonts w:eastAsia="Batang"/>
          <w:b/>
          <w:szCs w:val="24"/>
          <w:lang w:val="en-GB"/>
        </w:rPr>
        <w:t xml:space="preserve">For L1 </w:t>
      </w:r>
      <w:r w:rsidR="00903CC0" w:rsidRPr="002E2711">
        <w:rPr>
          <w:b/>
          <w:lang w:val="en-GB" w:eastAsia="ja-JP"/>
        </w:rPr>
        <w:t>based UE-to-UE CLI measurement and reporting based on existing CSI framework</w:t>
      </w:r>
      <w:r w:rsidR="00903CC0">
        <w:rPr>
          <w:rFonts w:eastAsia="Batang"/>
          <w:b/>
          <w:szCs w:val="24"/>
          <w:lang w:val="en-GB"/>
        </w:rPr>
        <w:t>, support a</w:t>
      </w:r>
      <w:r>
        <w:rPr>
          <w:rFonts w:eastAsia="Batang"/>
          <w:b/>
          <w:szCs w:val="24"/>
          <w:lang w:val="en-GB"/>
        </w:rPr>
        <w:t>t least support wideband CLI reporting.</w:t>
      </w:r>
      <w:r w:rsidR="00886FD0">
        <w:rPr>
          <w:rFonts w:eastAsia="Batang"/>
          <w:b/>
          <w:szCs w:val="24"/>
          <w:lang w:val="en-GB"/>
        </w:rPr>
        <w:t xml:space="preserve"> </w:t>
      </w:r>
    </w:p>
    <w:p w14:paraId="0BB35D3C" w14:textId="1AE7C586" w:rsidR="00491A3E" w:rsidRPr="006B36C0" w:rsidRDefault="00491A3E" w:rsidP="006B36C0">
      <w:pPr>
        <w:pStyle w:val="ListParagraph"/>
        <w:numPr>
          <w:ilvl w:val="0"/>
          <w:numId w:val="38"/>
        </w:numPr>
        <w:jc w:val="both"/>
        <w:rPr>
          <w:rFonts w:ascii="Times New Roman" w:eastAsia="Batang" w:hAnsi="Times New Roman"/>
          <w:b/>
          <w:sz w:val="20"/>
          <w:szCs w:val="24"/>
          <w:lang w:val="en-GB"/>
        </w:rPr>
      </w:pPr>
      <w:r w:rsidRPr="006B36C0">
        <w:rPr>
          <w:rFonts w:ascii="Times New Roman" w:eastAsia="Batang" w:hAnsi="Times New Roman"/>
          <w:b/>
          <w:sz w:val="20"/>
          <w:szCs w:val="24"/>
          <w:lang w:val="en-GB"/>
        </w:rPr>
        <w:t xml:space="preserve">  </w:t>
      </w:r>
      <w:r w:rsidR="00886FD0" w:rsidRPr="006B36C0">
        <w:rPr>
          <w:rFonts w:ascii="Times New Roman" w:eastAsia="Batang" w:hAnsi="Times New Roman"/>
          <w:b/>
          <w:sz w:val="20"/>
          <w:szCs w:val="24"/>
          <w:lang w:val="en-GB"/>
        </w:rPr>
        <w:t xml:space="preserve">Note: Subband CLI-RSSI reporting </w:t>
      </w:r>
      <w:r w:rsidR="00F915AE" w:rsidRPr="006B36C0">
        <w:rPr>
          <w:rFonts w:ascii="Times New Roman" w:eastAsia="Batang" w:hAnsi="Times New Roman"/>
          <w:b/>
          <w:sz w:val="20"/>
          <w:szCs w:val="24"/>
          <w:lang w:val="en-GB"/>
        </w:rPr>
        <w:t xml:space="preserve">with finer frequency granularity </w:t>
      </w:r>
      <w:r w:rsidR="00886FD0" w:rsidRPr="006B36C0">
        <w:rPr>
          <w:rFonts w:ascii="Times New Roman" w:eastAsia="Batang" w:hAnsi="Times New Roman"/>
          <w:b/>
          <w:sz w:val="20"/>
          <w:szCs w:val="24"/>
          <w:lang w:val="en-GB"/>
        </w:rPr>
        <w:t>can be discussed if time allows for R19.</w:t>
      </w:r>
    </w:p>
    <w:p w14:paraId="19FE2511" w14:textId="5999D421" w:rsidR="00491A3E" w:rsidRPr="006B36C0" w:rsidRDefault="00491A3E" w:rsidP="006B36C0">
      <w:pPr>
        <w:pStyle w:val="ListParagraph"/>
        <w:numPr>
          <w:ilvl w:val="0"/>
          <w:numId w:val="38"/>
        </w:numPr>
        <w:jc w:val="both"/>
        <w:rPr>
          <w:rFonts w:ascii="Times New Roman" w:eastAsia="Batang" w:hAnsi="Times New Roman"/>
          <w:b/>
          <w:sz w:val="20"/>
          <w:szCs w:val="24"/>
          <w:lang w:val="en-GB"/>
        </w:rPr>
      </w:pPr>
      <w:r w:rsidRPr="006B36C0">
        <w:rPr>
          <w:rFonts w:ascii="Times New Roman" w:eastAsia="Batang" w:hAnsi="Times New Roman"/>
          <w:b/>
          <w:sz w:val="20"/>
          <w:szCs w:val="24"/>
          <w:lang w:val="en-GB"/>
        </w:rPr>
        <w:t xml:space="preserve">  </w:t>
      </w:r>
      <w:r w:rsidR="00EF6F89" w:rsidRPr="006B36C0">
        <w:rPr>
          <w:rFonts w:ascii="Times New Roman" w:eastAsia="Batang" w:hAnsi="Times New Roman"/>
          <w:b/>
          <w:sz w:val="20"/>
          <w:szCs w:val="24"/>
          <w:lang w:val="en-GB"/>
        </w:rPr>
        <w:t xml:space="preserve">Note: </w:t>
      </w:r>
      <w:r w:rsidRPr="006B36C0">
        <w:rPr>
          <w:rFonts w:ascii="Times New Roman" w:eastAsia="Batang" w:hAnsi="Times New Roman"/>
          <w:b/>
          <w:sz w:val="20"/>
          <w:szCs w:val="24"/>
          <w:lang w:val="en-GB"/>
        </w:rPr>
        <w:t>per DL subband reporting shall be separately discussed</w:t>
      </w:r>
      <w:r w:rsidR="00EF6F89" w:rsidRPr="006B36C0">
        <w:rPr>
          <w:rFonts w:ascii="Times New Roman" w:eastAsia="Batang" w:hAnsi="Times New Roman"/>
          <w:b/>
          <w:sz w:val="20"/>
          <w:szCs w:val="24"/>
          <w:lang w:val="en-GB"/>
        </w:rPr>
        <w:t xml:space="preserve"> and supported</w:t>
      </w:r>
      <w:r w:rsidR="00656B79" w:rsidRPr="006B36C0">
        <w:rPr>
          <w:rFonts w:ascii="Times New Roman" w:eastAsia="Batang" w:hAnsi="Times New Roman"/>
          <w:b/>
          <w:sz w:val="20"/>
          <w:szCs w:val="24"/>
          <w:lang w:val="en-GB"/>
        </w:rPr>
        <w:t xml:space="preserve"> for SBFD</w:t>
      </w:r>
      <w:r w:rsidR="002E6F52" w:rsidRPr="006B36C0">
        <w:rPr>
          <w:rFonts w:ascii="Times New Roman" w:eastAsia="Batang" w:hAnsi="Times New Roman"/>
          <w:b/>
          <w:sz w:val="20"/>
          <w:szCs w:val="24"/>
          <w:lang w:val="en-GB"/>
        </w:rPr>
        <w:t xml:space="preserve"> (as discussed in section 2.2.2)</w:t>
      </w:r>
      <w:r w:rsidRPr="006B36C0">
        <w:rPr>
          <w:rFonts w:ascii="Times New Roman" w:eastAsia="Batang" w:hAnsi="Times New Roman"/>
          <w:b/>
          <w:sz w:val="20"/>
          <w:szCs w:val="24"/>
          <w:lang w:val="en-GB"/>
        </w:rPr>
        <w:t>.</w:t>
      </w:r>
    </w:p>
    <w:p w14:paraId="74FB8639" w14:textId="77777777" w:rsidR="00574400" w:rsidRDefault="00574400" w:rsidP="001D22AE">
      <w:pPr>
        <w:spacing w:after="0"/>
        <w:jc w:val="both"/>
        <w:rPr>
          <w:lang w:val="en-GB"/>
        </w:rPr>
      </w:pPr>
    </w:p>
    <w:p w14:paraId="5A9E9449" w14:textId="2D669827" w:rsidR="00357F2A" w:rsidRPr="00A45030" w:rsidRDefault="00B560DC" w:rsidP="00A45030">
      <w:pPr>
        <w:pStyle w:val="Heading3"/>
      </w:pPr>
      <w:r>
        <w:t>L1 CLI reporting and CSI processing timeline</w:t>
      </w:r>
    </w:p>
    <w:p w14:paraId="65A8C7EC" w14:textId="531617AE" w:rsidR="00A67F82" w:rsidRPr="00F2094B" w:rsidRDefault="00A67F82" w:rsidP="00F61582">
      <w:pPr>
        <w:spacing w:after="120"/>
        <w:jc w:val="both"/>
        <w:rPr>
          <w:rFonts w:eastAsia="Batang"/>
          <w:bCs/>
          <w:szCs w:val="24"/>
          <w:lang w:val="en-GB"/>
        </w:rPr>
      </w:pPr>
      <w:r w:rsidRPr="00F2094B">
        <w:rPr>
          <w:rFonts w:eastAsia="Batang"/>
          <w:bCs/>
          <w:szCs w:val="24"/>
          <w:lang w:val="en-GB"/>
        </w:rPr>
        <w:t>In RAN1 118 meeting, there was a proposal that companies didn’t have time to discuss:</w:t>
      </w:r>
    </w:p>
    <w:tbl>
      <w:tblPr>
        <w:tblStyle w:val="TableGrid"/>
        <w:tblW w:w="0" w:type="auto"/>
        <w:tblLook w:val="04A0" w:firstRow="1" w:lastRow="0" w:firstColumn="1" w:lastColumn="0" w:noHBand="0" w:noVBand="1"/>
      </w:tblPr>
      <w:tblGrid>
        <w:gridCol w:w="9962"/>
      </w:tblGrid>
      <w:tr w:rsidR="00A67F82" w14:paraId="716B752B" w14:textId="77777777" w:rsidTr="00A67F82">
        <w:tc>
          <w:tcPr>
            <w:tcW w:w="9962" w:type="dxa"/>
          </w:tcPr>
          <w:p w14:paraId="5FA2837A" w14:textId="77777777" w:rsidR="008C21F8" w:rsidRPr="00F2094B" w:rsidRDefault="008C21F8" w:rsidP="008C21F8">
            <w:pPr>
              <w:pStyle w:val="Heading4"/>
              <w:numPr>
                <w:ilvl w:val="0"/>
                <w:numId w:val="0"/>
              </w:numPr>
              <w:snapToGrid w:val="0"/>
              <w:spacing w:before="0" w:afterLines="50" w:after="120"/>
              <w:ind w:left="862" w:hanging="862"/>
              <w:rPr>
                <w:b/>
                <w:bCs/>
                <w:i/>
                <w:sz w:val="20"/>
                <w:szCs w:val="18"/>
              </w:rPr>
            </w:pPr>
            <w:r w:rsidRPr="00F2094B">
              <w:rPr>
                <w:b/>
                <w:bCs/>
                <w:sz w:val="20"/>
                <w:szCs w:val="18"/>
              </w:rPr>
              <w:t>Proposal 2-8</w:t>
            </w:r>
          </w:p>
          <w:p w14:paraId="789ABB97" w14:textId="77777777" w:rsidR="008C21F8" w:rsidRPr="00F2094B" w:rsidRDefault="008C21F8" w:rsidP="008C21F8">
            <w:pPr>
              <w:spacing w:before="0" w:after="120" w:line="240" w:lineRule="auto"/>
              <w:rPr>
                <w:color w:val="000000" w:themeColor="text1"/>
              </w:rPr>
            </w:pPr>
            <w:r w:rsidRPr="00F2094B">
              <w:rPr>
                <w:color w:val="000000" w:themeColor="text1"/>
              </w:rPr>
              <w:t>For the CLI reporting, CPU occupancy is 1 and consider the following options for the starting time of CPU occupation</w:t>
            </w:r>
          </w:p>
          <w:p w14:paraId="631B9753" w14:textId="77777777" w:rsidR="008C21F8" w:rsidRPr="00F2094B" w:rsidRDefault="008C21F8" w:rsidP="008C21F8">
            <w:pPr>
              <w:pStyle w:val="ListParagraph"/>
              <w:widowControl w:val="0"/>
              <w:numPr>
                <w:ilvl w:val="0"/>
                <w:numId w:val="32"/>
              </w:numPr>
              <w:adjustRightInd w:val="0"/>
              <w:snapToGrid w:val="0"/>
              <w:spacing w:before="0" w:after="120" w:line="240" w:lineRule="auto"/>
              <w:rPr>
                <w:rFonts w:ascii="Times New Roman" w:eastAsia="SimSun" w:hAnsi="Times New Roman"/>
                <w:color w:val="000000" w:themeColor="text1"/>
                <w:sz w:val="20"/>
                <w:szCs w:val="20"/>
              </w:rPr>
            </w:pPr>
            <w:r w:rsidRPr="00F2094B">
              <w:rPr>
                <w:rFonts w:ascii="Times New Roman" w:eastAsia="SimSun" w:hAnsi="Times New Roman"/>
                <w:color w:val="000000" w:themeColor="text1"/>
                <w:sz w:val="20"/>
                <w:szCs w:val="20"/>
              </w:rPr>
              <w:t>Option 1: Same as CSI measurement, i.e., downlink reference timing</w:t>
            </w:r>
          </w:p>
          <w:p w14:paraId="0AA9814A" w14:textId="77777777" w:rsidR="008C21F8" w:rsidRDefault="008C21F8" w:rsidP="008C21F8">
            <w:pPr>
              <w:pStyle w:val="ListParagraph"/>
              <w:widowControl w:val="0"/>
              <w:numPr>
                <w:ilvl w:val="0"/>
                <w:numId w:val="32"/>
              </w:numPr>
              <w:spacing w:before="0" w:line="240" w:lineRule="auto"/>
              <w:rPr>
                <w:rFonts w:ascii="Times New Roman" w:eastAsia="SimSun" w:hAnsi="Times New Roman"/>
                <w:color w:val="000000" w:themeColor="text1"/>
                <w:sz w:val="20"/>
                <w:szCs w:val="20"/>
              </w:rPr>
            </w:pPr>
            <w:r w:rsidRPr="00F2094B">
              <w:rPr>
                <w:rFonts w:ascii="Times New Roman" w:eastAsia="SimSun" w:hAnsi="Times New Roman"/>
                <w:color w:val="000000" w:themeColor="text1"/>
                <w:sz w:val="20"/>
                <w:szCs w:val="20"/>
              </w:rPr>
              <w:t>Option 2: Same as current L3 CLI measurement, i.e., a constant offset value is derived by UE implementation and shall be at least Tc*</w:t>
            </w:r>
            <w:proofErr w:type="spellStart"/>
            <w:r w:rsidRPr="00F2094B">
              <w:rPr>
                <w:rFonts w:ascii="Times New Roman" w:eastAsia="SimSun" w:hAnsi="Times New Roman"/>
                <w:color w:val="000000" w:themeColor="text1"/>
                <w:sz w:val="20"/>
                <w:szCs w:val="20"/>
              </w:rPr>
              <w:t>NTA_offset</w:t>
            </w:r>
            <w:proofErr w:type="spellEnd"/>
            <w:r w:rsidRPr="00F2094B">
              <w:rPr>
                <w:rFonts w:ascii="Times New Roman" w:eastAsia="SimSun" w:hAnsi="Times New Roman"/>
                <w:color w:val="000000" w:themeColor="text1"/>
                <w:sz w:val="20"/>
                <w:szCs w:val="20"/>
              </w:rPr>
              <w:t>.</w:t>
            </w:r>
          </w:p>
          <w:p w14:paraId="10F06550" w14:textId="5A0EF3BD" w:rsidR="00A67F82" w:rsidRPr="00F2094B" w:rsidRDefault="008C21F8" w:rsidP="00F2094B">
            <w:pPr>
              <w:pStyle w:val="ListParagraph"/>
              <w:widowControl w:val="0"/>
              <w:numPr>
                <w:ilvl w:val="0"/>
                <w:numId w:val="32"/>
              </w:numPr>
              <w:rPr>
                <w:rFonts w:eastAsia="SimSun"/>
                <w:color w:val="000000" w:themeColor="text1"/>
                <w:szCs w:val="20"/>
              </w:rPr>
            </w:pPr>
            <w:r w:rsidRPr="00F2094B">
              <w:rPr>
                <w:rFonts w:ascii="Times New Roman" w:eastAsia="SimSun" w:hAnsi="Times New Roman"/>
                <w:color w:val="000000" w:themeColor="text1"/>
                <w:sz w:val="20"/>
                <w:szCs w:val="20"/>
              </w:rPr>
              <w:t>Option 3: Same as UL reference timing</w:t>
            </w:r>
          </w:p>
        </w:tc>
      </w:tr>
    </w:tbl>
    <w:p w14:paraId="6587FC3F" w14:textId="77777777" w:rsidR="00A67F82" w:rsidRPr="00B659D7" w:rsidRDefault="00A67F82" w:rsidP="00F61582">
      <w:pPr>
        <w:spacing w:after="120"/>
        <w:jc w:val="both"/>
        <w:rPr>
          <w:rFonts w:eastAsia="Batang"/>
          <w:b/>
          <w:szCs w:val="24"/>
          <w:lang w:val="en-GB"/>
        </w:rPr>
      </w:pPr>
    </w:p>
    <w:p w14:paraId="4899F2E0" w14:textId="77777777" w:rsidR="00693BDD" w:rsidRPr="00F61582" w:rsidRDefault="00693BDD" w:rsidP="00693BDD">
      <w:pPr>
        <w:spacing w:after="120"/>
        <w:jc w:val="both"/>
        <w:rPr>
          <w:rFonts w:eastAsia="Batang"/>
          <w:bCs/>
          <w:szCs w:val="24"/>
          <w:lang w:val="en-GB"/>
        </w:rPr>
      </w:pPr>
      <w:r w:rsidRPr="00F61582">
        <w:rPr>
          <w:rFonts w:eastAsia="Batang"/>
          <w:bCs/>
          <w:szCs w:val="24"/>
          <w:lang w:val="en-GB"/>
        </w:rPr>
        <w:t>F</w:t>
      </w:r>
      <w:r w:rsidRPr="00F61582">
        <w:rPr>
          <w:rFonts w:eastAsia="Batang"/>
          <w:bCs/>
          <w:szCs w:val="24"/>
        </w:rPr>
        <w:t>or a CSI report with CSI-</w:t>
      </w:r>
      <w:proofErr w:type="spellStart"/>
      <w:r w:rsidRPr="00F61582">
        <w:rPr>
          <w:rFonts w:eastAsia="Batang"/>
          <w:bCs/>
          <w:szCs w:val="24"/>
        </w:rPr>
        <w:t>ReportConfig</w:t>
      </w:r>
      <w:proofErr w:type="spellEnd"/>
      <w:r w:rsidRPr="00F61582">
        <w:rPr>
          <w:rFonts w:eastAsia="Batang"/>
          <w:bCs/>
          <w:szCs w:val="24"/>
        </w:rPr>
        <w:t xml:space="preserve"> with higher layer parameter </w:t>
      </w:r>
      <w:proofErr w:type="spellStart"/>
      <w:r w:rsidRPr="00F61582">
        <w:rPr>
          <w:rFonts w:eastAsia="Batang"/>
          <w:bCs/>
          <w:szCs w:val="24"/>
        </w:rPr>
        <w:t>reportQuantity</w:t>
      </w:r>
      <w:proofErr w:type="spellEnd"/>
      <w:r w:rsidRPr="00F61582">
        <w:rPr>
          <w:rFonts w:eastAsia="Batang"/>
          <w:bCs/>
          <w:szCs w:val="24"/>
        </w:rPr>
        <w:t xml:space="preserve"> set to CLI RSSI or SRS-RSRP, same CPU occupation as beam reporting shall be used, that single CPU occupation for CLI reporting. </w:t>
      </w:r>
    </w:p>
    <w:p w14:paraId="550751D7" w14:textId="77777777" w:rsidR="00693BDD" w:rsidRDefault="00693BDD" w:rsidP="00693BDD">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20</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p>
    <w:p w14:paraId="1F2DB001" w14:textId="3CC7E1E2" w:rsidR="00342C50" w:rsidRPr="003F656C" w:rsidRDefault="00342C50" w:rsidP="00F61582">
      <w:pPr>
        <w:spacing w:after="120"/>
        <w:jc w:val="both"/>
        <w:rPr>
          <w:rFonts w:eastAsia="Batang"/>
          <w:bCs/>
        </w:rPr>
      </w:pPr>
      <w:r w:rsidRPr="00342C50">
        <w:rPr>
          <w:rFonts w:eastAsia="Batang"/>
          <w:bCs/>
          <w:szCs w:val="24"/>
          <w:lang w:val="en-GB"/>
        </w:rPr>
        <w:lastRenderedPageBreak/>
        <w:t xml:space="preserve">Based on current RAN4 spec </w:t>
      </w:r>
      <w:r w:rsidR="00304379">
        <w:rPr>
          <w:rFonts w:eastAsia="Batang"/>
          <w:bCs/>
          <w:szCs w:val="24"/>
          <w:lang w:val="en-GB"/>
        </w:rPr>
        <w:t>for L</w:t>
      </w:r>
      <w:r w:rsidR="00D85FA7">
        <w:rPr>
          <w:rFonts w:eastAsia="Batang"/>
          <w:bCs/>
          <w:szCs w:val="24"/>
          <w:lang w:val="en-GB"/>
        </w:rPr>
        <w:t>3</w:t>
      </w:r>
      <w:r w:rsidR="00304379">
        <w:rPr>
          <w:rFonts w:eastAsia="Batang"/>
          <w:bCs/>
          <w:szCs w:val="24"/>
          <w:lang w:val="en-GB"/>
        </w:rPr>
        <w:t xml:space="preserve"> UE to UE CLI measurement that </w:t>
      </w:r>
      <w:r w:rsidRPr="00342C50">
        <w:rPr>
          <w:rFonts w:eastAsia="Batang"/>
          <w:bCs/>
        </w:rPr>
        <w:t>when the UE measures SRS-RSRP and CLI-RSSI, a constant offset relative to the downlink reference timing in the serving cell shall be applied. The constant offset value is derived by UE implementation and shall be at least Tc*</w:t>
      </w:r>
      <w:proofErr w:type="spellStart"/>
      <w:r w:rsidRPr="00342C50">
        <w:rPr>
          <w:rFonts w:eastAsia="Batang"/>
          <w:bCs/>
        </w:rPr>
        <w:t>NTA_offset</w:t>
      </w:r>
      <w:proofErr w:type="spellEnd"/>
      <w:r w:rsidRPr="00342C50">
        <w:rPr>
          <w:rFonts w:eastAsia="Batang"/>
          <w:bCs/>
        </w:rPr>
        <w:t>.</w:t>
      </w:r>
      <w:r w:rsidR="00304379">
        <w:rPr>
          <w:rFonts w:eastAsia="Batang"/>
          <w:bCs/>
        </w:rPr>
        <w:t xml:space="preserve"> Extension to L1 based UE to UE CLI measurement and </w:t>
      </w:r>
      <w:proofErr w:type="gramStart"/>
      <w:r w:rsidR="00304379">
        <w:rPr>
          <w:rFonts w:eastAsia="Batang"/>
          <w:bCs/>
        </w:rPr>
        <w:t>reporting,</w:t>
      </w:r>
      <w:proofErr w:type="gramEnd"/>
      <w:r w:rsidR="00304379">
        <w:rPr>
          <w:rFonts w:eastAsia="Batang"/>
          <w:bCs/>
        </w:rPr>
        <w:t xml:space="preserve"> </w:t>
      </w:r>
      <w:r w:rsidR="007A7FE1" w:rsidRPr="007A7FE1">
        <w:rPr>
          <w:rFonts w:eastAsia="Batang"/>
          <w:bCs/>
        </w:rPr>
        <w:t>for the purpose of determining the CPU occupation duration</w:t>
      </w:r>
      <w:r w:rsidR="007A7FE1">
        <w:rPr>
          <w:rFonts w:eastAsia="Batang"/>
          <w:bCs/>
        </w:rPr>
        <w:t xml:space="preserve"> especially </w:t>
      </w:r>
      <w:r w:rsidR="00223081">
        <w:rPr>
          <w:rFonts w:eastAsia="Batang"/>
          <w:bCs/>
        </w:rPr>
        <w:t xml:space="preserve">first symbol of CPU occupation, </w:t>
      </w:r>
      <w:r w:rsidR="00803025">
        <w:rPr>
          <w:rFonts w:eastAsia="Batang"/>
          <w:bCs/>
        </w:rPr>
        <w:t xml:space="preserve">the first symbol shall be </w:t>
      </w:r>
      <w:r w:rsidR="00E569E8">
        <w:rPr>
          <w:rFonts w:eastAsia="Batang"/>
          <w:bCs/>
        </w:rPr>
        <w:t>the earliest SRS-RSRP symbol or CLI-RSSI symbol</w:t>
      </w:r>
      <w:r w:rsidR="000E0991">
        <w:rPr>
          <w:rFonts w:eastAsia="Batang"/>
          <w:bCs/>
        </w:rPr>
        <w:t xml:space="preserve">. In our view, </w:t>
      </w:r>
      <w:r w:rsidR="00BD1774">
        <w:rPr>
          <w:rFonts w:eastAsia="Batang"/>
          <w:bCs/>
        </w:rPr>
        <w:t>f</w:t>
      </w:r>
      <w:r w:rsidR="00BD1774" w:rsidRPr="00BD1774">
        <w:rPr>
          <w:rFonts w:eastAsia="Batang"/>
          <w:bCs/>
        </w:rPr>
        <w:t>or accurate CLI</w:t>
      </w:r>
      <w:r w:rsidR="00BD1774">
        <w:rPr>
          <w:rFonts w:eastAsia="Batang"/>
          <w:bCs/>
        </w:rPr>
        <w:t xml:space="preserve"> SRS-</w:t>
      </w:r>
      <w:r w:rsidR="00BD1774" w:rsidRPr="00BD1774">
        <w:rPr>
          <w:rFonts w:eastAsia="Batang"/>
          <w:bCs/>
        </w:rPr>
        <w:t xml:space="preserve">RSRP measurement in UL </w:t>
      </w:r>
      <w:r w:rsidR="00BD1774">
        <w:rPr>
          <w:rFonts w:eastAsia="Batang"/>
          <w:bCs/>
        </w:rPr>
        <w:t>subband of SBFD symbols</w:t>
      </w:r>
      <w:r w:rsidR="00BD1774" w:rsidRPr="00BD1774">
        <w:rPr>
          <w:rFonts w:eastAsia="Batang"/>
          <w:bCs/>
        </w:rPr>
        <w:t xml:space="preserve">, </w:t>
      </w:r>
      <w:r w:rsidR="00BD1774">
        <w:rPr>
          <w:rFonts w:eastAsia="Batang"/>
          <w:bCs/>
        </w:rPr>
        <w:t>UE</w:t>
      </w:r>
      <w:r w:rsidR="00BD1774" w:rsidRPr="00BD1774">
        <w:rPr>
          <w:rFonts w:eastAsia="Batang"/>
          <w:bCs/>
        </w:rPr>
        <w:t xml:space="preserve"> </w:t>
      </w:r>
      <w:r w:rsidR="00BD1774">
        <w:rPr>
          <w:rFonts w:eastAsia="Batang"/>
          <w:bCs/>
        </w:rPr>
        <w:t>shall</w:t>
      </w:r>
      <w:r w:rsidR="00BD1774" w:rsidRPr="00BD1774">
        <w:rPr>
          <w:rFonts w:eastAsia="Batang"/>
          <w:bCs/>
        </w:rPr>
        <w:t xml:space="preserve"> use UL timing</w:t>
      </w:r>
      <w:r w:rsidR="00BD1774">
        <w:rPr>
          <w:rFonts w:eastAsia="Batang"/>
          <w:bCs/>
        </w:rPr>
        <w:t xml:space="preserve"> to have accurate measurement of RSRP</w:t>
      </w:r>
      <w:r w:rsidR="003C7D08">
        <w:rPr>
          <w:rFonts w:eastAsia="Batang"/>
          <w:bCs/>
        </w:rPr>
        <w:t xml:space="preserve"> – which is Option 3 is above proposal</w:t>
      </w:r>
      <w:r w:rsidR="00453842">
        <w:rPr>
          <w:rFonts w:eastAsia="Batang"/>
          <w:bCs/>
        </w:rPr>
        <w:t xml:space="preserve">, or </w:t>
      </w:r>
      <w:r w:rsidR="00453842" w:rsidRPr="00F2094B">
        <w:rPr>
          <w:color w:val="000000" w:themeColor="text1"/>
        </w:rPr>
        <w:t>current L3 CLI measurement</w:t>
      </w:r>
      <w:r w:rsidR="00453842">
        <w:rPr>
          <w:color w:val="000000" w:themeColor="text1"/>
        </w:rPr>
        <w:t xml:space="preserve"> as Option 2</w:t>
      </w:r>
      <w:r w:rsidR="003C7D08">
        <w:rPr>
          <w:rFonts w:eastAsia="Batang"/>
          <w:bCs/>
        </w:rPr>
        <w:t>.</w:t>
      </w:r>
      <w:r w:rsidR="00BD1774" w:rsidRPr="00BD1774">
        <w:rPr>
          <w:rFonts w:eastAsia="Batang"/>
          <w:bCs/>
        </w:rPr>
        <w:t xml:space="preserve"> </w:t>
      </w:r>
      <w:r w:rsidR="003C7D08">
        <w:rPr>
          <w:rFonts w:eastAsia="Batang"/>
          <w:bCs/>
        </w:rPr>
        <w:t>F</w:t>
      </w:r>
      <w:r w:rsidR="003C7D08" w:rsidRPr="003C7D08">
        <w:rPr>
          <w:rFonts w:eastAsia="Batang"/>
          <w:bCs/>
        </w:rPr>
        <w:t xml:space="preserve">or CLI-RSSI measurement in DL </w:t>
      </w:r>
      <w:r w:rsidR="003C7D08">
        <w:rPr>
          <w:rFonts w:eastAsia="Batang"/>
          <w:bCs/>
        </w:rPr>
        <w:t>subband(s)</w:t>
      </w:r>
      <w:r w:rsidR="003C7D08" w:rsidRPr="003C7D08">
        <w:rPr>
          <w:rFonts w:eastAsia="Batang"/>
          <w:bCs/>
        </w:rPr>
        <w:t xml:space="preserve">, DL timing </w:t>
      </w:r>
      <w:r w:rsidR="003C7D08">
        <w:rPr>
          <w:rFonts w:eastAsia="Batang"/>
          <w:bCs/>
        </w:rPr>
        <w:t>shall</w:t>
      </w:r>
      <w:r w:rsidR="003C7D08" w:rsidRPr="003C7D08">
        <w:rPr>
          <w:rFonts w:eastAsia="Batang"/>
          <w:bCs/>
        </w:rPr>
        <w:t xml:space="preserve"> be used</w:t>
      </w:r>
      <w:r w:rsidR="00DF505D">
        <w:rPr>
          <w:rFonts w:eastAsia="Batang"/>
          <w:bCs/>
        </w:rPr>
        <w:t xml:space="preserve"> – which is Option 1 as in above proposal. I</w:t>
      </w:r>
      <w:r w:rsidR="00670A93">
        <w:rPr>
          <w:rFonts w:eastAsia="Batang"/>
          <w:bCs/>
        </w:rPr>
        <w:t xml:space="preserve">n this case, </w:t>
      </w:r>
      <w:proofErr w:type="spellStart"/>
      <w:r w:rsidR="00670A93" w:rsidRPr="00670A93">
        <w:rPr>
          <w:rFonts w:eastAsia="Batang"/>
          <w:bCs/>
        </w:rPr>
        <w:t>gNB</w:t>
      </w:r>
      <w:proofErr w:type="spellEnd"/>
      <w:r w:rsidR="00670A93" w:rsidRPr="00670A93">
        <w:rPr>
          <w:rFonts w:eastAsia="Batang"/>
          <w:bCs/>
        </w:rPr>
        <w:t xml:space="preserve"> can schedule PDSCH/PDCCH for the UE on </w:t>
      </w:r>
      <w:r w:rsidR="00670A93">
        <w:rPr>
          <w:rFonts w:eastAsia="Batang"/>
          <w:bCs/>
        </w:rPr>
        <w:t xml:space="preserve">the same </w:t>
      </w:r>
      <w:r w:rsidR="00670A93" w:rsidRPr="00670A93">
        <w:rPr>
          <w:rFonts w:eastAsia="Batang"/>
          <w:bCs/>
        </w:rPr>
        <w:t xml:space="preserve">OFDM symbols </w:t>
      </w:r>
      <w:r w:rsidR="00670A93">
        <w:rPr>
          <w:rFonts w:eastAsia="Batang"/>
          <w:bCs/>
        </w:rPr>
        <w:t>as</w:t>
      </w:r>
      <w:r w:rsidR="00670A93" w:rsidRPr="00670A93">
        <w:rPr>
          <w:rFonts w:eastAsia="Batang"/>
          <w:bCs/>
        </w:rPr>
        <w:t xml:space="preserve"> CLI-RSSI measurement</w:t>
      </w:r>
      <w:r w:rsidR="003F656C">
        <w:rPr>
          <w:rFonts w:eastAsia="Batang"/>
          <w:bCs/>
        </w:rPr>
        <w:t xml:space="preserve">. </w:t>
      </w:r>
    </w:p>
    <w:p w14:paraId="1D66DDA9" w14:textId="5B3181C1" w:rsidR="00E44EB5" w:rsidRDefault="00B659D7"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21</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w:t>
      </w:r>
      <w:r w:rsidR="009B2476">
        <w:rPr>
          <w:rFonts w:eastAsia="Batang"/>
          <w:b/>
          <w:szCs w:val="24"/>
          <w:lang w:val="en-GB"/>
        </w:rPr>
        <w:t xml:space="preserve">CPU </w:t>
      </w:r>
      <w:r>
        <w:rPr>
          <w:rFonts w:eastAsia="Batang"/>
          <w:b/>
          <w:szCs w:val="24"/>
          <w:lang w:val="en-GB"/>
        </w:rPr>
        <w:t xml:space="preserve">occupation rule with start </w:t>
      </w:r>
      <w:r w:rsidR="00235084">
        <w:rPr>
          <w:rFonts w:eastAsia="Batang"/>
          <w:b/>
          <w:szCs w:val="24"/>
          <w:lang w:val="en-GB"/>
        </w:rPr>
        <w:t>symbol based on</w:t>
      </w:r>
      <w:r>
        <w:rPr>
          <w:rFonts w:eastAsia="Batang"/>
          <w:b/>
          <w:szCs w:val="24"/>
          <w:lang w:val="en-GB"/>
        </w:rPr>
        <w:t xml:space="preserve"> </w:t>
      </w:r>
    </w:p>
    <w:p w14:paraId="08EC4BAC" w14:textId="154B9D1C" w:rsidR="00E44EB5" w:rsidRDefault="006327D5" w:rsidP="00F2094B">
      <w:pPr>
        <w:spacing w:after="120"/>
        <w:ind w:left="288"/>
        <w:jc w:val="both"/>
        <w:rPr>
          <w:rFonts w:eastAsia="Batang"/>
          <w:b/>
          <w:szCs w:val="24"/>
          <w:lang w:val="en-GB"/>
        </w:rPr>
      </w:pPr>
      <w:r>
        <w:rPr>
          <w:rFonts w:eastAsia="Batang"/>
          <w:b/>
          <w:szCs w:val="24"/>
          <w:lang w:val="en-GB"/>
        </w:rPr>
        <w:t xml:space="preserve">1) </w:t>
      </w:r>
      <w:r w:rsidR="00B40234">
        <w:rPr>
          <w:rFonts w:eastAsia="Batang"/>
          <w:b/>
          <w:szCs w:val="24"/>
          <w:lang w:val="en-GB"/>
        </w:rPr>
        <w:t>CLI</w:t>
      </w:r>
      <w:r w:rsidR="00CF77BA">
        <w:rPr>
          <w:rFonts w:eastAsia="Batang"/>
          <w:b/>
          <w:szCs w:val="24"/>
          <w:lang w:val="en-GB"/>
        </w:rPr>
        <w:t>-RSSI</w:t>
      </w:r>
      <w:r w:rsidR="00B40234">
        <w:rPr>
          <w:rFonts w:eastAsia="Batang"/>
          <w:b/>
          <w:szCs w:val="24"/>
          <w:lang w:val="en-GB"/>
        </w:rPr>
        <w:t xml:space="preserve"> resource </w:t>
      </w:r>
      <w:r w:rsidR="00D42B08">
        <w:rPr>
          <w:rFonts w:eastAsia="Batang"/>
          <w:b/>
          <w:szCs w:val="24"/>
          <w:lang w:val="en-GB"/>
        </w:rPr>
        <w:t xml:space="preserve">with </w:t>
      </w:r>
      <w:r w:rsidR="00B659D7">
        <w:rPr>
          <w:rFonts w:eastAsia="Batang"/>
          <w:b/>
          <w:szCs w:val="24"/>
          <w:lang w:val="en-GB"/>
        </w:rPr>
        <w:t>DL timing</w:t>
      </w:r>
      <w:r w:rsidR="00CF77BA">
        <w:rPr>
          <w:rFonts w:eastAsia="Batang"/>
          <w:b/>
          <w:szCs w:val="24"/>
          <w:lang w:val="en-GB"/>
        </w:rPr>
        <w:t xml:space="preserve"> </w:t>
      </w:r>
      <w:r w:rsidR="00F00A4C">
        <w:rPr>
          <w:rFonts w:eastAsia="Batang"/>
          <w:b/>
          <w:szCs w:val="24"/>
          <w:lang w:val="en-GB"/>
        </w:rPr>
        <w:t>in DL subband(s) of SBFD symbols</w:t>
      </w:r>
    </w:p>
    <w:p w14:paraId="0FDAE42A" w14:textId="4D0DA607" w:rsidR="00B659D7" w:rsidRDefault="006327D5" w:rsidP="00F2094B">
      <w:pPr>
        <w:spacing w:after="120"/>
        <w:ind w:left="288"/>
        <w:jc w:val="both"/>
        <w:rPr>
          <w:rFonts w:eastAsia="Batang"/>
          <w:b/>
          <w:szCs w:val="24"/>
          <w:lang w:val="en-GB"/>
        </w:rPr>
      </w:pPr>
      <w:r>
        <w:rPr>
          <w:rFonts w:eastAsia="Batang"/>
          <w:b/>
          <w:szCs w:val="24"/>
          <w:lang w:val="en-GB"/>
        </w:rPr>
        <w:t xml:space="preserve">2) </w:t>
      </w:r>
      <w:r w:rsidR="00CF77BA">
        <w:rPr>
          <w:rFonts w:eastAsia="Batang"/>
          <w:b/>
          <w:szCs w:val="24"/>
          <w:lang w:val="en-GB"/>
        </w:rPr>
        <w:t xml:space="preserve">CLI SRS-RSRP resource </w:t>
      </w:r>
      <w:r w:rsidR="00CF77BA" w:rsidRPr="00453842">
        <w:rPr>
          <w:rFonts w:eastAsia="Batang"/>
          <w:b/>
          <w:szCs w:val="24"/>
          <w:lang w:val="en-GB"/>
        </w:rPr>
        <w:t>with</w:t>
      </w:r>
      <w:r w:rsidR="005C60E8" w:rsidRPr="00453842">
        <w:rPr>
          <w:rFonts w:eastAsia="Batang"/>
          <w:b/>
          <w:szCs w:val="24"/>
          <w:lang w:val="en-GB"/>
        </w:rPr>
        <w:t xml:space="preserve"> uplink timing</w:t>
      </w:r>
      <w:r w:rsidR="00453842" w:rsidRPr="00453842">
        <w:rPr>
          <w:rFonts w:eastAsia="Batang"/>
          <w:b/>
          <w:szCs w:val="24"/>
          <w:lang w:val="en-GB"/>
        </w:rPr>
        <w:t xml:space="preserve"> or </w:t>
      </w:r>
      <w:r w:rsidR="00453842">
        <w:rPr>
          <w:rFonts w:eastAsia="Batang"/>
          <w:b/>
          <w:szCs w:val="24"/>
          <w:lang w:val="en-GB"/>
        </w:rPr>
        <w:t xml:space="preserve">as </w:t>
      </w:r>
      <w:r w:rsidR="00453842" w:rsidRPr="00F2094B">
        <w:rPr>
          <w:b/>
          <w:color w:val="000000" w:themeColor="text1"/>
        </w:rPr>
        <w:t>current L3 CLI measurement</w:t>
      </w:r>
      <w:r w:rsidR="005C60E8">
        <w:rPr>
          <w:rFonts w:eastAsia="Batang"/>
          <w:b/>
          <w:szCs w:val="24"/>
          <w:lang w:val="en-GB"/>
        </w:rPr>
        <w:t xml:space="preserve"> </w:t>
      </w:r>
      <w:r w:rsidR="00F00A4C">
        <w:rPr>
          <w:rFonts w:eastAsia="Batang"/>
          <w:b/>
          <w:szCs w:val="24"/>
          <w:lang w:val="en-GB"/>
        </w:rPr>
        <w:t>in uplink subband of SBFD symbol</w:t>
      </w:r>
      <w:r w:rsidR="00B659D7">
        <w:rPr>
          <w:rFonts w:eastAsia="Batang"/>
          <w:b/>
          <w:szCs w:val="24"/>
          <w:lang w:val="en-GB"/>
        </w:rPr>
        <w:t>.</w:t>
      </w:r>
      <w:r w:rsidR="00DC0F6D">
        <w:rPr>
          <w:rFonts w:eastAsia="Batang"/>
          <w:b/>
          <w:szCs w:val="24"/>
          <w:lang w:val="en-GB"/>
        </w:rPr>
        <w:t xml:space="preserve"> </w:t>
      </w:r>
    </w:p>
    <w:p w14:paraId="6AD5A0C0" w14:textId="66DC2A72" w:rsidR="00A5482B" w:rsidRPr="0038645B" w:rsidRDefault="00593FBE" w:rsidP="00A5482B">
      <w:pPr>
        <w:spacing w:after="120"/>
        <w:jc w:val="both"/>
        <w:rPr>
          <w:rFonts w:eastAsia="Batang"/>
          <w:bCs/>
          <w:szCs w:val="24"/>
        </w:rPr>
      </w:pPr>
      <w:r w:rsidRPr="0038645B">
        <w:rPr>
          <w:rFonts w:eastAsia="Batang"/>
          <w:bCs/>
          <w:szCs w:val="24"/>
        </w:rPr>
        <w:t>Current s</w:t>
      </w:r>
      <w:r w:rsidR="00A5482B" w:rsidRPr="0038645B">
        <w:rPr>
          <w:rFonts w:eastAsia="Batang"/>
          <w:bCs/>
          <w:szCs w:val="24"/>
        </w:rPr>
        <w:t xml:space="preserve">pec specifies timing requirements for CSI processing to guarantee that a UE has enough time to generate </w:t>
      </w:r>
      <w:r w:rsidRPr="0038645B">
        <w:rPr>
          <w:rFonts w:eastAsia="Batang"/>
          <w:bCs/>
          <w:szCs w:val="24"/>
        </w:rPr>
        <w:t xml:space="preserve">the AP </w:t>
      </w:r>
      <w:r w:rsidR="00A5482B" w:rsidRPr="0038645B">
        <w:rPr>
          <w:rFonts w:eastAsia="Batang"/>
          <w:bCs/>
          <w:szCs w:val="24"/>
        </w:rPr>
        <w:t>CSI report</w:t>
      </w:r>
      <w:r w:rsidRPr="0038645B">
        <w:rPr>
          <w:rFonts w:eastAsia="Batang"/>
          <w:bCs/>
          <w:szCs w:val="24"/>
        </w:rPr>
        <w:t xml:space="preserve"> as illustrated in the figure. </w:t>
      </w:r>
    </w:p>
    <w:p w14:paraId="36009E8A" w14:textId="459E7F31" w:rsidR="00A5482B" w:rsidRDefault="00FD1478" w:rsidP="00FD1478">
      <w:pPr>
        <w:spacing w:after="120"/>
        <w:jc w:val="center"/>
        <w:rPr>
          <w:rFonts w:eastAsia="Batang"/>
          <w:b/>
          <w:szCs w:val="24"/>
          <w:u w:val="single"/>
        </w:rPr>
      </w:pPr>
      <w:r w:rsidRPr="00FD1478">
        <w:rPr>
          <w:rFonts w:eastAsia="Batang"/>
          <w:b/>
          <w:noProof/>
          <w:szCs w:val="24"/>
          <w:u w:val="single"/>
        </w:rPr>
        <w:drawing>
          <wp:inline distT="0" distB="0" distL="0" distR="0" wp14:anchorId="6C825217" wp14:editId="17C74D2D">
            <wp:extent cx="4631376" cy="1588378"/>
            <wp:effectExtent l="0" t="0" r="0" b="0"/>
            <wp:docPr id="1365565193"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65193" name="Picture 1" descr="A diagram of a graph&#10;&#10;Description automatically generated with medium confidence"/>
                    <pic:cNvPicPr/>
                  </pic:nvPicPr>
                  <pic:blipFill>
                    <a:blip r:embed="rId13"/>
                    <a:stretch>
                      <a:fillRect/>
                    </a:stretch>
                  </pic:blipFill>
                  <pic:spPr>
                    <a:xfrm>
                      <a:off x="0" y="0"/>
                      <a:ext cx="4645893" cy="1593357"/>
                    </a:xfrm>
                    <a:prstGeom prst="rect">
                      <a:avLst/>
                    </a:prstGeom>
                  </pic:spPr>
                </pic:pic>
              </a:graphicData>
            </a:graphic>
          </wp:inline>
        </w:drawing>
      </w:r>
    </w:p>
    <w:p w14:paraId="24ABC9BE" w14:textId="620D727B" w:rsidR="00BE62FE" w:rsidRPr="00BE62FE" w:rsidRDefault="00BE62FE" w:rsidP="00BE62FE">
      <w:pPr>
        <w:pStyle w:val="Caption"/>
        <w:jc w:val="center"/>
        <w:rPr>
          <w:rFonts w:eastAsia="Batang"/>
          <w:szCs w:val="24"/>
        </w:rPr>
      </w:pPr>
      <w:r>
        <w:t xml:space="preserve">Figure </w:t>
      </w:r>
      <w:r>
        <w:fldChar w:fldCharType="begin"/>
      </w:r>
      <w:r>
        <w:instrText xml:space="preserve"> STYLEREF 1 \s </w:instrText>
      </w:r>
      <w:r>
        <w:fldChar w:fldCharType="separate"/>
      </w:r>
      <w:r w:rsidR="00311E34">
        <w:rPr>
          <w:noProof/>
        </w:rPr>
        <w:t>2</w:t>
      </w:r>
      <w:r>
        <w:rPr>
          <w:noProof/>
        </w:rPr>
        <w:fldChar w:fldCharType="end"/>
      </w:r>
      <w:r>
        <w:noBreakHyphen/>
      </w:r>
      <w:r>
        <w:fldChar w:fldCharType="begin"/>
      </w:r>
      <w:r>
        <w:instrText xml:space="preserve"> SEQ Figure \* ARABIC \s 1 </w:instrText>
      </w:r>
      <w:r>
        <w:fldChar w:fldCharType="separate"/>
      </w:r>
      <w:r w:rsidR="00311E34">
        <w:rPr>
          <w:noProof/>
        </w:rPr>
        <w:t>2</w:t>
      </w:r>
      <w:r>
        <w:rPr>
          <w:noProof/>
        </w:rPr>
        <w:fldChar w:fldCharType="end"/>
      </w:r>
      <w:r>
        <w:t xml:space="preserve"> Example </w:t>
      </w:r>
      <w:r w:rsidR="0014591B">
        <w:t xml:space="preserve">AP </w:t>
      </w:r>
      <w:r>
        <w:t>L1-</w:t>
      </w:r>
      <w:r w:rsidR="0014591B">
        <w:t>CSI</w:t>
      </w:r>
      <w:r>
        <w:t xml:space="preserve"> timeline</w:t>
      </w:r>
      <w:r w:rsidR="0014591B">
        <w:t>.</w:t>
      </w:r>
    </w:p>
    <w:p w14:paraId="616867EC" w14:textId="5B978517" w:rsidR="00EB0391" w:rsidRDefault="00EB0391" w:rsidP="00EB0391">
      <w:pPr>
        <w:jc w:val="both"/>
        <w:rPr>
          <w:rFonts w:eastAsia="Batang"/>
          <w:bCs/>
          <w:szCs w:val="24"/>
          <w:lang w:val="en-GB"/>
        </w:rPr>
      </w:pPr>
      <w:r>
        <w:rPr>
          <w:rFonts w:eastAsia="Batang"/>
          <w:bCs/>
          <w:szCs w:val="24"/>
          <w:lang w:val="en-GB"/>
        </w:rPr>
        <w:t>Current spec specifies timing requirements for CSI processing to guarantee that a UE has enough time to generate CSI report. Current spec defines three latency classes: low latency class (Z1), high latency class (Z2), and latency for beam-reporting (Z3). When UE is configured to report CLI, the computation delay requirement of the CLI report shall be studied to guarantee a UE has enough time to generate CLI report. Processing time may be clarified for L1-CLI</w:t>
      </w:r>
      <w:r w:rsidR="00BC7C18">
        <w:rPr>
          <w:rFonts w:eastAsia="Batang"/>
          <w:bCs/>
          <w:szCs w:val="24"/>
          <w:lang w:val="en-GB"/>
        </w:rPr>
        <w:t xml:space="preserve"> </w:t>
      </w:r>
      <w:r w:rsidRPr="00A4197C">
        <w:rPr>
          <w:rFonts w:eastAsia="Batang"/>
          <w:bCs/>
          <w:szCs w:val="24"/>
          <w:lang w:val="en-GB"/>
        </w:rPr>
        <w:t>for separate CLI reporting</w:t>
      </w:r>
      <w:r>
        <w:rPr>
          <w:rFonts w:eastAsia="Batang"/>
          <w:bCs/>
          <w:szCs w:val="24"/>
          <w:lang w:val="en-GB"/>
        </w:rPr>
        <w:t xml:space="preserve">. </w:t>
      </w:r>
      <w:r w:rsidRPr="00A4197C">
        <w:rPr>
          <w:rFonts w:eastAsia="Batang"/>
          <w:bCs/>
          <w:szCs w:val="24"/>
          <w:lang w:val="en-GB"/>
        </w:rPr>
        <w:t>RAN1 to study UE CLI processing timeline and L1-CSI timeline can be used as baseline</w:t>
      </w:r>
      <w:r w:rsidRPr="0062564D">
        <w:rPr>
          <w:rFonts w:eastAsia="Batang"/>
          <w:bCs/>
          <w:szCs w:val="24"/>
          <w:lang w:val="en-GB"/>
        </w:rPr>
        <w:t xml:space="preserve">, e.g. </w:t>
      </w:r>
      <w:r w:rsidRPr="00A4197C">
        <w:rPr>
          <w:rFonts w:eastAsia="Batang"/>
          <w:bCs/>
          <w:szCs w:val="24"/>
          <w:lang w:val="en-GB"/>
        </w:rPr>
        <w:t xml:space="preserve">whether to follow CSI computation delay requirement latency for beam-reporting class (Z3) </w:t>
      </w:r>
      <w:r w:rsidR="002261F9">
        <w:rPr>
          <w:rFonts w:eastAsia="Batang"/>
          <w:bCs/>
          <w:szCs w:val="24"/>
          <w:lang w:val="en-GB"/>
        </w:rPr>
        <w:t xml:space="preserve">as a baseline </w:t>
      </w:r>
      <w:r w:rsidRPr="00A4197C">
        <w:rPr>
          <w:rFonts w:eastAsia="Batang"/>
          <w:bCs/>
          <w:szCs w:val="24"/>
          <w:lang w:val="en-GB"/>
        </w:rPr>
        <w:t xml:space="preserve">for </w:t>
      </w:r>
      <w:r w:rsidR="002261F9">
        <w:rPr>
          <w:rFonts w:eastAsia="Batang"/>
          <w:bCs/>
          <w:szCs w:val="24"/>
          <w:lang w:val="en-GB"/>
        </w:rPr>
        <w:t xml:space="preserve">L1 </w:t>
      </w:r>
      <w:r w:rsidRPr="00A4197C">
        <w:rPr>
          <w:rFonts w:eastAsia="Batang"/>
          <w:bCs/>
          <w:szCs w:val="24"/>
          <w:lang w:val="en-GB"/>
        </w:rPr>
        <w:t>CLI.</w:t>
      </w:r>
    </w:p>
    <w:p w14:paraId="5EE052BC" w14:textId="1791699F" w:rsidR="00C32B4B" w:rsidRDefault="0008619B" w:rsidP="00F61582">
      <w:pPr>
        <w:spacing w:after="120"/>
        <w:jc w:val="both"/>
        <w:rPr>
          <w:rFonts w:eastAsia="Batang"/>
          <w:bCs/>
        </w:rPr>
      </w:pPr>
      <w:r w:rsidRPr="00870115">
        <w:rPr>
          <w:rFonts w:eastAsia="Batang"/>
          <w:bCs/>
          <w:szCs w:val="24"/>
          <w:lang w:val="en-GB"/>
        </w:rPr>
        <w:t xml:space="preserve">As illustrated in the figure, current spec specifies </w:t>
      </w:r>
      <w:r w:rsidRPr="00870115">
        <w:rPr>
          <w:rFonts w:eastAsia="Batang"/>
          <w:bCs/>
        </w:rPr>
        <w:t xml:space="preserve">the minimum Z and Z’ values for different classes and the difference between Z and Z’ is timing needed for the UE to process and start monitoring for AP measurement resource. </w:t>
      </w:r>
      <w:r w:rsidR="007C2815" w:rsidRPr="00870115">
        <w:rPr>
          <w:rFonts w:eastAsia="Batang"/>
          <w:bCs/>
        </w:rPr>
        <w:t xml:space="preserve">However, at least for SRS-RSRP measurement, </w:t>
      </w:r>
      <w:r w:rsidR="00870115" w:rsidRPr="00870115">
        <w:rPr>
          <w:rFonts w:eastAsia="Batang"/>
          <w:bCs/>
        </w:rPr>
        <w:t xml:space="preserve">the symbol time shall be based on an uplink timing or a constant offset relative to the downlink timing, and </w:t>
      </w:r>
      <w:r w:rsidR="007C2815" w:rsidRPr="00870115">
        <w:rPr>
          <w:rFonts w:eastAsia="Batang"/>
          <w:bCs/>
        </w:rPr>
        <w:t>advancing the CLI resource will reduce the gap</w:t>
      </w:r>
      <w:r w:rsidR="001935F8">
        <w:rPr>
          <w:rFonts w:eastAsia="Batang"/>
          <w:bCs/>
        </w:rPr>
        <w:t xml:space="preserve"> time</w:t>
      </w:r>
      <w:r w:rsidR="007C2815" w:rsidRPr="00870115">
        <w:rPr>
          <w:rFonts w:eastAsia="Batang"/>
          <w:bCs/>
        </w:rPr>
        <w:t xml:space="preserve"> between triggering DCI and the AP</w:t>
      </w:r>
      <w:r w:rsidR="001935F8">
        <w:rPr>
          <w:rFonts w:eastAsia="Batang"/>
          <w:bCs/>
        </w:rPr>
        <w:t xml:space="preserve"> CLI measurement</w:t>
      </w:r>
      <w:r w:rsidR="007C2815" w:rsidRPr="00870115">
        <w:rPr>
          <w:rFonts w:eastAsia="Batang"/>
          <w:bCs/>
        </w:rPr>
        <w:t xml:space="preserve"> resource</w:t>
      </w:r>
      <w:r w:rsidR="00870115">
        <w:rPr>
          <w:rFonts w:eastAsia="Batang"/>
          <w:bCs/>
        </w:rPr>
        <w:t>.</w:t>
      </w:r>
      <w:r w:rsidR="00D204CC">
        <w:rPr>
          <w:rFonts w:eastAsia="Batang"/>
          <w:bCs/>
        </w:rPr>
        <w:t xml:space="preserve"> Moreover, for CLI measurement, </w:t>
      </w:r>
      <w:r w:rsidR="00D204CC" w:rsidRPr="00D204CC">
        <w:rPr>
          <w:rFonts w:eastAsia="Batang"/>
          <w:bCs/>
        </w:rPr>
        <w:t>victim DL UE needs a gap time to adjust its receiving timing to align with aggressor UL UE’s Tx timing</w:t>
      </w:r>
      <w:r w:rsidR="002432A0">
        <w:rPr>
          <w:rFonts w:eastAsia="Batang"/>
          <w:bCs/>
        </w:rPr>
        <w:t>. To achieve</w:t>
      </w:r>
      <w:r w:rsidR="001935F8">
        <w:rPr>
          <w:rFonts w:eastAsia="Batang"/>
          <w:bCs/>
        </w:rPr>
        <w:t xml:space="preserve"> enough gap time between triggering DCI and the AP CLI measurement resource, RAN1 shall discuss the </w:t>
      </w:r>
      <w:r w:rsidR="0050260E">
        <w:rPr>
          <w:rFonts w:eastAsia="Batang"/>
          <w:bCs/>
        </w:rPr>
        <w:t>minimum gap time or relax the Z value for this purpose.</w:t>
      </w:r>
      <w:r w:rsidR="0096153B">
        <w:rPr>
          <w:rFonts w:eastAsia="Batang"/>
          <w:bCs/>
        </w:rPr>
        <w:t xml:space="preserve"> So that the AP CLI timeline can be discussed with reusing beam reporting AP CLI timeline as the baseline but may apply a different value</w:t>
      </w:r>
      <w:r w:rsidR="00BD4D01">
        <w:rPr>
          <w:rFonts w:eastAsia="Batang"/>
          <w:bCs/>
        </w:rPr>
        <w:t xml:space="preserve"> of Z</w:t>
      </w:r>
      <w:r w:rsidR="0096153B">
        <w:rPr>
          <w:rFonts w:eastAsia="Batang"/>
          <w:bCs/>
        </w:rPr>
        <w:t xml:space="preserve">. </w:t>
      </w:r>
    </w:p>
    <w:p w14:paraId="06CE1120" w14:textId="69C1BEF8" w:rsidR="008E2436" w:rsidRDefault="008E2436" w:rsidP="008E2436">
      <w:pPr>
        <w:spacing w:after="120"/>
        <w:jc w:val="center"/>
        <w:rPr>
          <w:rFonts w:eastAsia="Batang"/>
          <w:b/>
          <w:szCs w:val="24"/>
          <w:u w:val="single"/>
        </w:rPr>
      </w:pPr>
      <w:r w:rsidRPr="008E2436">
        <w:rPr>
          <w:rFonts w:eastAsia="Batang"/>
          <w:b/>
          <w:noProof/>
          <w:szCs w:val="24"/>
          <w:u w:val="single"/>
        </w:rPr>
        <w:lastRenderedPageBreak/>
        <w:drawing>
          <wp:inline distT="0" distB="0" distL="0" distR="0" wp14:anchorId="48C81E77" wp14:editId="61E8104F">
            <wp:extent cx="4411683" cy="1689110"/>
            <wp:effectExtent l="0" t="0" r="8255" b="635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pic:nvPicPr>
                  <pic:blipFill>
                    <a:blip r:embed="rId14"/>
                    <a:stretch>
                      <a:fillRect/>
                    </a:stretch>
                  </pic:blipFill>
                  <pic:spPr>
                    <a:xfrm>
                      <a:off x="0" y="0"/>
                      <a:ext cx="4421673" cy="1692935"/>
                    </a:xfrm>
                    <a:prstGeom prst="rect">
                      <a:avLst/>
                    </a:prstGeom>
                  </pic:spPr>
                </pic:pic>
              </a:graphicData>
            </a:graphic>
          </wp:inline>
        </w:drawing>
      </w:r>
    </w:p>
    <w:p w14:paraId="7359C6C6" w14:textId="7734748E" w:rsidR="0014591B" w:rsidRPr="0014591B" w:rsidRDefault="0014591B" w:rsidP="0014591B">
      <w:pPr>
        <w:pStyle w:val="Caption"/>
        <w:jc w:val="center"/>
        <w:rPr>
          <w:rFonts w:eastAsia="Batang"/>
          <w:szCs w:val="24"/>
        </w:rPr>
      </w:pPr>
      <w:r>
        <w:t xml:space="preserve">Figure </w:t>
      </w:r>
      <w:r>
        <w:fldChar w:fldCharType="begin"/>
      </w:r>
      <w:r>
        <w:instrText xml:space="preserve"> STYLEREF 1 \s </w:instrText>
      </w:r>
      <w:r>
        <w:fldChar w:fldCharType="separate"/>
      </w:r>
      <w:r w:rsidR="00311E34">
        <w:rPr>
          <w:noProof/>
        </w:rPr>
        <w:t>2</w:t>
      </w:r>
      <w:r>
        <w:rPr>
          <w:noProof/>
        </w:rPr>
        <w:fldChar w:fldCharType="end"/>
      </w:r>
      <w:r>
        <w:noBreakHyphen/>
      </w:r>
      <w:r>
        <w:fldChar w:fldCharType="begin"/>
      </w:r>
      <w:r>
        <w:instrText xml:space="preserve"> SEQ Figure \* ARABIC \s 1 </w:instrText>
      </w:r>
      <w:r>
        <w:fldChar w:fldCharType="separate"/>
      </w:r>
      <w:r w:rsidR="00311E34">
        <w:rPr>
          <w:noProof/>
        </w:rPr>
        <w:t>3</w:t>
      </w:r>
      <w:r>
        <w:rPr>
          <w:noProof/>
        </w:rPr>
        <w:fldChar w:fldCharType="end"/>
      </w:r>
      <w:r>
        <w:t xml:space="preserve"> Example AP L1-CLI timeline.</w:t>
      </w:r>
    </w:p>
    <w:p w14:paraId="5B6FE52A" w14:textId="3539DBC0" w:rsidR="00B659D7" w:rsidRDefault="00B659D7" w:rsidP="00F61582">
      <w:pPr>
        <w:spacing w:after="120"/>
        <w:jc w:val="both"/>
        <w:rPr>
          <w:rFonts w:eastAsia="Batang"/>
          <w: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22</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AP CLI timeline</w:t>
      </w:r>
      <w:r w:rsidR="0050737E">
        <w:rPr>
          <w:rFonts w:eastAsia="Batang"/>
          <w:b/>
          <w:szCs w:val="24"/>
          <w:lang w:val="en-GB"/>
        </w:rPr>
        <w:t xml:space="preserve"> </w:t>
      </w:r>
      <w:r w:rsidR="00BD4D01" w:rsidRPr="00BD4D01">
        <w:rPr>
          <w:rFonts w:eastAsia="Batang"/>
          <w:b/>
        </w:rPr>
        <w:t xml:space="preserve">with reusing beam reporting class as a baseline </w:t>
      </w:r>
      <w:r w:rsidR="0050737E" w:rsidRPr="00BD4D01">
        <w:rPr>
          <w:rFonts w:eastAsia="Batang"/>
          <w:b/>
          <w:szCs w:val="24"/>
          <w:lang w:val="en-GB"/>
        </w:rPr>
        <w:t>and</w:t>
      </w:r>
      <w:r w:rsidR="0050737E">
        <w:rPr>
          <w:rFonts w:eastAsia="Batang"/>
          <w:b/>
          <w:szCs w:val="24"/>
          <w:lang w:val="en-GB"/>
        </w:rPr>
        <w:t xml:space="preserve"> </w:t>
      </w:r>
      <w:r w:rsidR="0050737E" w:rsidRPr="00453842">
        <w:rPr>
          <w:rFonts w:eastAsia="Batang"/>
          <w:b/>
          <w:szCs w:val="24"/>
          <w:lang w:val="en-GB"/>
        </w:rPr>
        <w:t>the gap time between</w:t>
      </w:r>
      <w:r w:rsidR="0050737E" w:rsidRPr="0050737E">
        <w:rPr>
          <w:rFonts w:eastAsia="Batang"/>
          <w:b/>
          <w:szCs w:val="24"/>
          <w:lang w:val="en-GB"/>
        </w:rPr>
        <w:t xml:space="preserve"> </w:t>
      </w:r>
      <w:r w:rsidR="0050737E" w:rsidRPr="0050737E">
        <w:rPr>
          <w:rFonts w:eastAsia="Batang"/>
          <w:b/>
        </w:rPr>
        <w:t>triggering DCI and the AP CLI measurement resource.</w:t>
      </w:r>
    </w:p>
    <w:p w14:paraId="1D04A9D7" w14:textId="0A09EA49" w:rsidR="00FD7F14" w:rsidRDefault="00FD7F14" w:rsidP="00F61582">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23</w:t>
      </w:r>
      <w:r w:rsidRPr="008B0460">
        <w:rPr>
          <w:rFonts w:eastAsia="Batang"/>
          <w:b/>
          <w:szCs w:val="24"/>
          <w:u w:val="single"/>
          <w:lang w:val="en-GB"/>
        </w:rPr>
        <w:fldChar w:fldCharType="end"/>
      </w:r>
      <w:r w:rsidRPr="007A1306">
        <w:rPr>
          <w:rFonts w:eastAsia="Batang"/>
          <w:b/>
          <w:szCs w:val="24"/>
          <w:lang w:val="en-GB"/>
        </w:rPr>
        <w:t>:</w:t>
      </w:r>
      <w:r w:rsidRPr="001717CE">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xml:space="preserve">, RAN1 to </w:t>
      </w:r>
      <w:r w:rsidR="00764D24">
        <w:rPr>
          <w:b/>
          <w:lang w:val="en-GB" w:eastAsia="ja-JP"/>
        </w:rPr>
        <w:t xml:space="preserve">clarify the </w:t>
      </w:r>
      <w:r w:rsidR="00DC3481">
        <w:rPr>
          <w:b/>
          <w:lang w:val="en-GB" w:eastAsia="ja-JP"/>
        </w:rPr>
        <w:t xml:space="preserve">CLI measurement resource time e.g. as uplink timing </w:t>
      </w:r>
      <w:r w:rsidR="00174C07">
        <w:rPr>
          <w:b/>
          <w:lang w:val="en-GB" w:eastAsia="ja-JP"/>
        </w:rPr>
        <w:t>to determine</w:t>
      </w:r>
      <w:r>
        <w:rPr>
          <w:rFonts w:eastAsia="Batang"/>
          <w:b/>
          <w:szCs w:val="24"/>
          <w:lang w:val="en-GB"/>
        </w:rPr>
        <w:t xml:space="preserve"> the </w:t>
      </w:r>
      <w:r w:rsidR="00332DC0">
        <w:rPr>
          <w:rFonts w:eastAsia="Batang"/>
          <w:b/>
          <w:szCs w:val="24"/>
          <w:lang w:val="en-GB"/>
        </w:rPr>
        <w:t xml:space="preserve">exact </w:t>
      </w:r>
      <w:r>
        <w:rPr>
          <w:rFonts w:eastAsia="Batang"/>
          <w:b/>
          <w:szCs w:val="24"/>
          <w:lang w:val="en-GB"/>
        </w:rPr>
        <w:t xml:space="preserve">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1454F03C" w14:textId="4D9B5255" w:rsidR="00D23F5F" w:rsidRPr="00717F22" w:rsidRDefault="00D23F5F" w:rsidP="00F61582">
      <w:pPr>
        <w:spacing w:after="120"/>
        <w:jc w:val="both"/>
        <w:rPr>
          <w:rFonts w:eastAsia="Batang"/>
          <w:bCs/>
          <w:szCs w:val="24"/>
        </w:rPr>
      </w:pPr>
      <w:r w:rsidRPr="00717F22">
        <w:rPr>
          <w:rFonts w:eastAsia="Batang"/>
          <w:bCs/>
          <w:szCs w:val="24"/>
          <w:lang w:val="en-GB"/>
        </w:rPr>
        <w:t xml:space="preserve">In current </w:t>
      </w:r>
      <w:r w:rsidRPr="00717F22">
        <w:rPr>
          <w:rFonts w:eastAsia="Batang"/>
          <w:bCs/>
          <w:szCs w:val="24"/>
        </w:rPr>
        <w:t xml:space="preserve">configuration of </w:t>
      </w:r>
      <w:r w:rsidRPr="00717F22">
        <w:rPr>
          <w:rFonts w:eastAsia="Batang"/>
          <w:bCs/>
          <w:szCs w:val="24"/>
          <w:lang w:val="en-GB"/>
        </w:rPr>
        <w:t>NZP-CSI-RS-</w:t>
      </w:r>
      <w:proofErr w:type="spellStart"/>
      <w:r w:rsidRPr="00717F22">
        <w:rPr>
          <w:rFonts w:eastAsia="Batang"/>
          <w:bCs/>
          <w:szCs w:val="24"/>
          <w:lang w:val="en-GB"/>
        </w:rPr>
        <w:t>ResourceSet</w:t>
      </w:r>
      <w:proofErr w:type="spellEnd"/>
      <w:r w:rsidRPr="00717F22">
        <w:rPr>
          <w:rFonts w:eastAsia="Batang"/>
          <w:bCs/>
          <w:szCs w:val="24"/>
          <w:lang w:val="en-GB"/>
        </w:rPr>
        <w:t xml:space="preserve">, </w:t>
      </w:r>
      <w:proofErr w:type="spellStart"/>
      <w:r w:rsidRPr="00717F22">
        <w:rPr>
          <w:rFonts w:eastAsia="Batang"/>
          <w:bCs/>
          <w:i/>
          <w:iCs/>
          <w:szCs w:val="24"/>
          <w:lang w:val="en-GB"/>
        </w:rPr>
        <w:t>aperiodicTriggeringOffset</w:t>
      </w:r>
      <w:proofErr w:type="spellEnd"/>
      <w:r w:rsidRPr="00717F22">
        <w:rPr>
          <w:rFonts w:eastAsia="Batang"/>
          <w:bCs/>
          <w:szCs w:val="24"/>
          <w:lang w:val="en-GB"/>
        </w:rPr>
        <w:t xml:space="preserve"> is configured to define Offset X between the slot containing the DCI that triggers a set of aperiodic NZP CSI-RS resources and the slot in which the CSI-RS resource set is transmitted. </w:t>
      </w:r>
      <w:r w:rsidR="009B1528" w:rsidRPr="00717F22">
        <w:rPr>
          <w:rFonts w:eastAsia="Batang"/>
          <w:bCs/>
          <w:szCs w:val="24"/>
          <w:lang w:val="en-GB"/>
        </w:rPr>
        <w:t xml:space="preserve">Similarly, for CLI resource (set), </w:t>
      </w:r>
      <w:r w:rsidR="009B1528" w:rsidRPr="009B1528">
        <w:rPr>
          <w:rFonts w:eastAsia="Batang"/>
          <w:bCs/>
          <w:szCs w:val="24"/>
        </w:rPr>
        <w:t xml:space="preserve">a </w:t>
      </w:r>
      <w:r w:rsidR="009B1528" w:rsidRPr="00717F22">
        <w:rPr>
          <w:rFonts w:eastAsia="Batang"/>
          <w:bCs/>
          <w:szCs w:val="24"/>
        </w:rPr>
        <w:t xml:space="preserve">similar </w:t>
      </w:r>
      <w:r w:rsidR="009B1528" w:rsidRPr="009B1528">
        <w:rPr>
          <w:rFonts w:eastAsia="Batang"/>
          <w:bCs/>
          <w:szCs w:val="24"/>
        </w:rPr>
        <w:t xml:space="preserve">parameter </w:t>
      </w:r>
      <w:r w:rsidR="00717F22" w:rsidRPr="00717F22">
        <w:rPr>
          <w:rFonts w:eastAsia="Batang"/>
          <w:bCs/>
          <w:szCs w:val="24"/>
        </w:rPr>
        <w:t>such as</w:t>
      </w:r>
      <w:r w:rsidR="009B1528" w:rsidRPr="009B1528">
        <w:rPr>
          <w:rFonts w:eastAsia="Batang"/>
          <w:bCs/>
          <w:szCs w:val="24"/>
        </w:rPr>
        <w:t xml:space="preserve"> </w:t>
      </w:r>
      <w:r w:rsidR="009B1528" w:rsidRPr="009B1528">
        <w:rPr>
          <w:rFonts w:eastAsia="Batang"/>
          <w:bCs/>
          <w:i/>
          <w:iCs/>
          <w:szCs w:val="24"/>
          <w:lang w:val="en-GB"/>
        </w:rPr>
        <w:t>aperiodicTriggeringOffset-</w:t>
      </w:r>
      <w:r w:rsidR="009B1528" w:rsidRPr="009B1528">
        <w:rPr>
          <w:rFonts w:eastAsia="Batang"/>
          <w:bCs/>
          <w:szCs w:val="24"/>
          <w:lang w:val="en-GB"/>
        </w:rPr>
        <w:t>r19</w:t>
      </w:r>
      <w:r w:rsidR="00717F22" w:rsidRPr="00717F22">
        <w:rPr>
          <w:rFonts w:eastAsia="Batang"/>
          <w:bCs/>
          <w:szCs w:val="24"/>
          <w:lang w:val="en-GB"/>
        </w:rPr>
        <w:t xml:space="preserve"> shall be configured</w:t>
      </w:r>
      <w:r w:rsidR="00717F22" w:rsidRPr="00717F22">
        <w:rPr>
          <w:rFonts w:eastAsia="Batang"/>
          <w:bCs/>
          <w:i/>
          <w:iCs/>
          <w:szCs w:val="24"/>
          <w:lang w:val="en-GB"/>
        </w:rPr>
        <w:t xml:space="preserve"> to</w:t>
      </w:r>
      <w:r w:rsidR="009B1528" w:rsidRPr="009B1528">
        <w:rPr>
          <w:rFonts w:eastAsia="Batang"/>
          <w:bCs/>
          <w:szCs w:val="24"/>
        </w:rPr>
        <w:t xml:space="preserve"> define </w:t>
      </w:r>
      <w:r w:rsidR="009B1528" w:rsidRPr="009B1528">
        <w:rPr>
          <w:rFonts w:eastAsia="Batang"/>
          <w:bCs/>
          <w:szCs w:val="24"/>
          <w:lang w:val="en-GB"/>
        </w:rPr>
        <w:t>Offset X</w:t>
      </w:r>
      <w:r w:rsidR="00717F22" w:rsidRPr="00717F22">
        <w:rPr>
          <w:rFonts w:eastAsia="Batang"/>
          <w:bCs/>
          <w:szCs w:val="24"/>
          <w:lang w:val="en-GB"/>
        </w:rPr>
        <w:t>1</w:t>
      </w:r>
      <w:r w:rsidR="009B1528" w:rsidRPr="009B1528">
        <w:rPr>
          <w:rFonts w:eastAsia="Batang"/>
          <w:bCs/>
          <w:szCs w:val="24"/>
          <w:lang w:val="en-GB"/>
        </w:rPr>
        <w:t xml:space="preserve"> between the slot containing the DCI that triggers a set of aperiodic CLI RSSI or SRS-RSRP resources and the slot in which the CLI RSSI or SRS-RSRP resource set is measured. </w:t>
      </w:r>
    </w:p>
    <w:p w14:paraId="6208CFA0" w14:textId="396DA6F8" w:rsidR="00945783" w:rsidRDefault="00B560DC" w:rsidP="00945783">
      <w:pPr>
        <w:spacing w:after="120"/>
        <w:jc w:val="both"/>
        <w:rPr>
          <w:rFonts w:eastAsia="Batang"/>
          <w:b/>
          <w:szCs w:val="24"/>
          <w:lang w:val="en-GB"/>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24</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Pr="002E2711">
        <w:rPr>
          <w:rFonts w:eastAsia="Batang"/>
          <w:b/>
          <w:szCs w:val="24"/>
          <w:lang w:val="en-GB"/>
        </w:rPr>
        <w:t xml:space="preserve">For </w:t>
      </w:r>
      <w:r>
        <w:rPr>
          <w:rFonts w:eastAsia="Batang"/>
          <w:b/>
          <w:szCs w:val="24"/>
          <w:lang w:val="en-GB"/>
        </w:rPr>
        <w:t xml:space="preserve">AP </w:t>
      </w:r>
      <w:r w:rsidRPr="002E2711">
        <w:rPr>
          <w:rFonts w:eastAsia="Batang"/>
          <w:b/>
          <w:szCs w:val="24"/>
          <w:lang w:val="en-GB"/>
        </w:rPr>
        <w:t xml:space="preserve">L1 </w:t>
      </w:r>
      <w:r w:rsidRPr="002E2711">
        <w:rPr>
          <w:b/>
          <w:lang w:val="en-GB" w:eastAsia="ja-JP"/>
        </w:rPr>
        <w:t>based UE-to-UE CLI measurement and reporting based on existing CSI framework</w:t>
      </w:r>
      <w:r>
        <w:rPr>
          <w:rFonts w:eastAsia="Batang"/>
          <w:b/>
          <w:szCs w:val="24"/>
          <w:lang w:val="en-GB"/>
        </w:rPr>
        <w:t>, support configuration of AP triggering offset for CLI resource (set), which</w:t>
      </w:r>
      <w:r w:rsidRPr="00B14249">
        <w:rPr>
          <w:rFonts w:eastAsia="Batang"/>
          <w:b/>
          <w:szCs w:val="24"/>
        </w:rPr>
        <w:t xml:space="preserve"> defines </w:t>
      </w:r>
      <w:r w:rsidRPr="00B14249">
        <w:rPr>
          <w:rFonts w:eastAsia="Batang"/>
          <w:b/>
          <w:szCs w:val="24"/>
          <w:lang w:val="en-GB"/>
        </w:rPr>
        <w:t>Offset X between the slot containing the DCI that triggers a set of aperiodic CLI RSSI or SRS-RSRP resources and the slot in which each CLI RSSI or SRS-RSRP resource is measured</w:t>
      </w:r>
      <w:r>
        <w:rPr>
          <w:rFonts w:eastAsia="Batang"/>
          <w:b/>
          <w:szCs w:val="24"/>
          <w:lang w:val="en-GB"/>
        </w:rPr>
        <w:t>.</w:t>
      </w:r>
    </w:p>
    <w:p w14:paraId="37DDA184" w14:textId="77777777" w:rsidR="00174C07" w:rsidRPr="00174C07" w:rsidRDefault="00174C07" w:rsidP="00945783">
      <w:pPr>
        <w:spacing w:after="120"/>
        <w:jc w:val="both"/>
        <w:rPr>
          <w:rFonts w:eastAsia="Batang"/>
          <w:b/>
          <w:szCs w:val="24"/>
          <w:lang w:val="en-GB"/>
        </w:rPr>
      </w:pPr>
    </w:p>
    <w:p w14:paraId="7C58EF78" w14:textId="77777777" w:rsidR="00003DD3" w:rsidRDefault="00003DD3" w:rsidP="00003DD3">
      <w:pPr>
        <w:pStyle w:val="Heading2"/>
        <w:rPr>
          <w:bCs/>
        </w:rPr>
      </w:pPr>
      <w:r>
        <w:rPr>
          <w:bCs/>
        </w:rPr>
        <w:t>SBFD Specific Inter-Subband CLI Measurement and Reporting</w:t>
      </w:r>
    </w:p>
    <w:p w14:paraId="7AE7D0AA" w14:textId="77777777" w:rsidR="00003DD3" w:rsidRDefault="00003DD3" w:rsidP="00003DD3">
      <w:pPr>
        <w:pStyle w:val="Heading3"/>
      </w:pPr>
      <w:r>
        <w:t>CLI measurement methods</w:t>
      </w:r>
    </w:p>
    <w:p w14:paraId="2A3D168D" w14:textId="77777777" w:rsidR="00003DD3" w:rsidRDefault="00003DD3" w:rsidP="00003DD3">
      <w:r>
        <w:t>In R1-116 meeting, companies agreed on four methods for SBFD specific CLI measurements for SBFD aware UEs:</w:t>
      </w:r>
    </w:p>
    <w:tbl>
      <w:tblPr>
        <w:tblStyle w:val="TableGrid"/>
        <w:tblW w:w="0" w:type="auto"/>
        <w:tblLook w:val="04A0" w:firstRow="1" w:lastRow="0" w:firstColumn="1" w:lastColumn="0" w:noHBand="0" w:noVBand="1"/>
      </w:tblPr>
      <w:tblGrid>
        <w:gridCol w:w="9962"/>
      </w:tblGrid>
      <w:tr w:rsidR="00003DD3" w14:paraId="58835775" w14:textId="77777777" w:rsidTr="00345BBE">
        <w:tc>
          <w:tcPr>
            <w:tcW w:w="9962" w:type="dxa"/>
          </w:tcPr>
          <w:p w14:paraId="0496DE64" w14:textId="77777777" w:rsidR="00003DD3" w:rsidRPr="00071934" w:rsidRDefault="00003DD3" w:rsidP="00345BBE">
            <w:r w:rsidRPr="00655D0F">
              <w:rPr>
                <w:b/>
                <w:bCs/>
                <w:highlight w:val="green"/>
                <w:lang w:val="en-GB"/>
              </w:rPr>
              <w:t>Agreement</w:t>
            </w:r>
          </w:p>
          <w:p w14:paraId="2ADE5A87" w14:textId="77777777" w:rsidR="00003DD3" w:rsidRPr="00071934" w:rsidRDefault="00003DD3" w:rsidP="00345BBE">
            <w:pPr>
              <w:spacing w:after="0"/>
            </w:pPr>
            <w:r w:rsidRPr="00071934">
              <w:rPr>
                <w:lang w:val="en-GB"/>
              </w:rPr>
              <w:t>For SBFD aware UEs, CLI measurements is performed within the active DL BWP and the following can be considered</w:t>
            </w:r>
          </w:p>
          <w:p w14:paraId="2F43A95D" w14:textId="77777777" w:rsidR="00003DD3" w:rsidRPr="00071934" w:rsidRDefault="00003DD3" w:rsidP="008F26CF">
            <w:pPr>
              <w:numPr>
                <w:ilvl w:val="0"/>
                <w:numId w:val="14"/>
              </w:numPr>
              <w:spacing w:after="0"/>
            </w:pPr>
            <w:r w:rsidRPr="00071934">
              <w:rPr>
                <w:lang w:val="en-GB"/>
              </w:rPr>
              <w:t>Method#1: UE measures RSSI within DL subband</w:t>
            </w:r>
          </w:p>
          <w:p w14:paraId="51C510BA" w14:textId="77777777" w:rsidR="00003DD3" w:rsidRPr="00071934" w:rsidRDefault="00003DD3" w:rsidP="008F26CF">
            <w:pPr>
              <w:numPr>
                <w:ilvl w:val="0"/>
                <w:numId w:val="14"/>
              </w:numPr>
              <w:spacing w:after="0"/>
            </w:pPr>
            <w:r w:rsidRPr="00071934">
              <w:rPr>
                <w:lang w:val="en-GB"/>
              </w:rPr>
              <w:t>Method#2: UE measures RSRP of aggressor UE within UL subband</w:t>
            </w:r>
          </w:p>
          <w:p w14:paraId="101F9567" w14:textId="77777777" w:rsidR="00003DD3" w:rsidRPr="00071934" w:rsidRDefault="00003DD3" w:rsidP="008F26CF">
            <w:pPr>
              <w:numPr>
                <w:ilvl w:val="0"/>
                <w:numId w:val="14"/>
              </w:numPr>
              <w:spacing w:after="0"/>
            </w:pPr>
            <w:r w:rsidRPr="00071934">
              <w:rPr>
                <w:lang w:val="en-GB"/>
              </w:rPr>
              <w:t>Method#3: UE measures RSSI within UL subband</w:t>
            </w:r>
          </w:p>
          <w:p w14:paraId="26B33E20" w14:textId="77777777" w:rsidR="00003DD3" w:rsidRPr="00071934" w:rsidRDefault="00003DD3" w:rsidP="008F26CF">
            <w:pPr>
              <w:numPr>
                <w:ilvl w:val="0"/>
                <w:numId w:val="14"/>
              </w:numPr>
              <w:spacing w:after="0"/>
            </w:pPr>
            <w:r w:rsidRPr="00071934">
              <w:rPr>
                <w:lang w:val="en-GB"/>
              </w:rPr>
              <w:t>Method#4: UE measures RSSI within guard band, if guard band exists</w:t>
            </w:r>
          </w:p>
          <w:p w14:paraId="456323D2" w14:textId="77777777" w:rsidR="00003DD3" w:rsidRPr="00071934" w:rsidRDefault="00003DD3" w:rsidP="00345BBE">
            <w:pPr>
              <w:spacing w:after="0"/>
            </w:pPr>
            <w:r w:rsidRPr="00071934">
              <w:rPr>
                <w:lang w:val="en-GB"/>
              </w:rPr>
              <w:t>Note: If DL subband, UL subband or guard band is outside the active DL BWP, the above methods does not apply.</w:t>
            </w:r>
          </w:p>
          <w:p w14:paraId="07621319" w14:textId="77777777" w:rsidR="00003DD3" w:rsidRDefault="00003DD3" w:rsidP="00345BBE">
            <w:pPr>
              <w:spacing w:after="0"/>
            </w:pPr>
            <w:r w:rsidRPr="00071934">
              <w:rPr>
                <w:lang w:val="en-GB"/>
              </w:rPr>
              <w:t>Note: Method#4 does not imply that guard band is explicitly configured.</w:t>
            </w:r>
          </w:p>
        </w:tc>
      </w:tr>
    </w:tbl>
    <w:p w14:paraId="44AB24E5" w14:textId="77777777" w:rsidR="009E047E" w:rsidRDefault="009E047E" w:rsidP="00003DD3"/>
    <w:p w14:paraId="606CB9F6" w14:textId="6CC46031" w:rsidR="00ED74E3" w:rsidRDefault="00ED74E3" w:rsidP="00003DD3">
      <w:r>
        <w:t>In RAN1 118 meeting, companies further agreed that:</w:t>
      </w:r>
    </w:p>
    <w:tbl>
      <w:tblPr>
        <w:tblStyle w:val="TableGrid"/>
        <w:tblW w:w="0" w:type="auto"/>
        <w:tblLook w:val="04A0" w:firstRow="1" w:lastRow="0" w:firstColumn="1" w:lastColumn="0" w:noHBand="0" w:noVBand="1"/>
      </w:tblPr>
      <w:tblGrid>
        <w:gridCol w:w="9962"/>
      </w:tblGrid>
      <w:tr w:rsidR="00814978" w14:paraId="43D4138D" w14:textId="77777777" w:rsidTr="00814978">
        <w:tc>
          <w:tcPr>
            <w:tcW w:w="9962" w:type="dxa"/>
          </w:tcPr>
          <w:p w14:paraId="3C8B8782" w14:textId="77777777" w:rsidR="00814978" w:rsidRPr="00814978" w:rsidRDefault="00814978" w:rsidP="00814978">
            <w:r w:rsidRPr="00814978">
              <w:rPr>
                <w:b/>
                <w:bCs/>
              </w:rPr>
              <w:lastRenderedPageBreak/>
              <w:t>Agreement</w:t>
            </w:r>
          </w:p>
          <w:p w14:paraId="4FDA57AC" w14:textId="77777777" w:rsidR="00814978" w:rsidRPr="00814978" w:rsidRDefault="00814978" w:rsidP="00814978">
            <w:r w:rsidRPr="00814978">
              <w:t>For L1 UE-to-UE CLI measurement and reporting, CLI measurements is performed within the active DL BWP and the following are supported</w:t>
            </w:r>
          </w:p>
          <w:p w14:paraId="06624C56" w14:textId="77777777" w:rsidR="00814978" w:rsidRPr="00814978" w:rsidRDefault="00814978" w:rsidP="00814978">
            <w:pPr>
              <w:numPr>
                <w:ilvl w:val="0"/>
                <w:numId w:val="29"/>
              </w:numPr>
            </w:pPr>
            <w:r w:rsidRPr="00814978">
              <w:t>Method#1: UE measures RSSI within DL subband</w:t>
            </w:r>
          </w:p>
          <w:p w14:paraId="04173379" w14:textId="77777777" w:rsidR="00814978" w:rsidRPr="00814978" w:rsidRDefault="00814978" w:rsidP="00814978">
            <w:pPr>
              <w:numPr>
                <w:ilvl w:val="0"/>
                <w:numId w:val="29"/>
              </w:numPr>
            </w:pPr>
            <w:r w:rsidRPr="00814978">
              <w:t>Method#2: UE measures RSRP of aggressor UE within UL subband</w:t>
            </w:r>
          </w:p>
          <w:p w14:paraId="0382967E" w14:textId="5BD33E48" w:rsidR="00814978" w:rsidRDefault="00814978" w:rsidP="00F2094B">
            <w:pPr>
              <w:numPr>
                <w:ilvl w:val="0"/>
                <w:numId w:val="29"/>
              </w:numPr>
            </w:pPr>
            <w:r w:rsidRPr="00814978">
              <w:t>FFS: Method#3: UE measures RSSI within UL subband</w:t>
            </w:r>
          </w:p>
        </w:tc>
      </w:tr>
    </w:tbl>
    <w:p w14:paraId="3DB7316D" w14:textId="77777777" w:rsidR="00814978" w:rsidRPr="009A618F" w:rsidRDefault="00814978" w:rsidP="00003DD3"/>
    <w:p w14:paraId="7D3E77E7" w14:textId="213F1F0B" w:rsidR="00E95549" w:rsidRDefault="00003DD3" w:rsidP="00003DD3">
      <w:pPr>
        <w:jc w:val="both"/>
        <w:rPr>
          <w:lang w:val="en-GB"/>
        </w:rPr>
      </w:pPr>
      <w:r>
        <w:rPr>
          <w:lang w:val="en-GB"/>
        </w:rPr>
        <w:t xml:space="preserve">We support method #1 as baseline method to measure the direct impact of the interference leakage on DL subband at victim UE. With method #1, to measure the direct impact, DL timing shall be used for the CLI measurement in DL subband. Therefore, no timing adjustment is needed for CLI measurement. </w:t>
      </w:r>
    </w:p>
    <w:p w14:paraId="06DDB381" w14:textId="16709A87" w:rsidR="003208EF" w:rsidRDefault="003208EF" w:rsidP="00003DD3">
      <w:pPr>
        <w:jc w:val="both"/>
        <w:rPr>
          <w:lang w:val="en-GB"/>
        </w:rPr>
      </w:pPr>
      <w:r>
        <w:rPr>
          <w:lang w:val="en-GB"/>
        </w:rPr>
        <w:t>However, CLI-RSSI measurement within DL subband</w:t>
      </w:r>
      <w:r w:rsidR="00F8253B">
        <w:rPr>
          <w:lang w:val="en-GB"/>
        </w:rPr>
        <w:t xml:space="preserve"> is measuring leakage of UL transmission in UL subband into DL subband, so the measured CLI-RSSI could be relatively weak. </w:t>
      </w:r>
      <w:r w:rsidR="0096551C">
        <w:rPr>
          <w:lang w:val="en-GB"/>
        </w:rPr>
        <w:t xml:space="preserve">In addition, </w:t>
      </w:r>
      <w:r w:rsidR="00283A45">
        <w:rPr>
          <w:lang w:val="en-GB"/>
        </w:rPr>
        <w:t xml:space="preserve">serving </w:t>
      </w:r>
      <w:proofErr w:type="spellStart"/>
      <w:r w:rsidR="00283A45">
        <w:rPr>
          <w:lang w:val="en-GB"/>
        </w:rPr>
        <w:t>gNB</w:t>
      </w:r>
      <w:proofErr w:type="spellEnd"/>
      <w:r w:rsidR="00283A45">
        <w:rPr>
          <w:lang w:val="en-GB"/>
        </w:rPr>
        <w:t xml:space="preserve"> is expected to mute DL transmission in DL subband on symbols overlapped with CLI-RSSI resource</w:t>
      </w:r>
      <w:r w:rsidR="00194A9C">
        <w:rPr>
          <w:lang w:val="en-GB"/>
        </w:rPr>
        <w:t xml:space="preserve">. However, </w:t>
      </w:r>
      <w:r w:rsidR="0096551C">
        <w:rPr>
          <w:lang w:val="en-GB"/>
        </w:rPr>
        <w:t xml:space="preserve">there </w:t>
      </w:r>
      <w:r w:rsidR="00194A9C">
        <w:rPr>
          <w:lang w:val="en-GB"/>
        </w:rPr>
        <w:t>could be</w:t>
      </w:r>
      <w:r w:rsidR="0096551C">
        <w:rPr>
          <w:lang w:val="en-GB"/>
        </w:rPr>
        <w:t xml:space="preserve"> </w:t>
      </w:r>
      <w:r w:rsidR="00194A9C">
        <w:rPr>
          <w:lang w:val="en-GB"/>
        </w:rPr>
        <w:t>still</w:t>
      </w:r>
      <w:r w:rsidR="0096551C">
        <w:rPr>
          <w:lang w:val="en-GB"/>
        </w:rPr>
        <w:t xml:space="preserve"> inter-cell DL interference in the measured DL subband</w:t>
      </w:r>
      <w:r w:rsidR="003315BB">
        <w:rPr>
          <w:lang w:val="en-GB"/>
        </w:rPr>
        <w:t xml:space="preserve">. CLI-RSSI measurement may also capture received power from DL transmission of </w:t>
      </w:r>
      <w:proofErr w:type="spellStart"/>
      <w:r w:rsidR="003315BB">
        <w:rPr>
          <w:lang w:val="en-GB"/>
        </w:rPr>
        <w:t>neighbor</w:t>
      </w:r>
      <w:proofErr w:type="spellEnd"/>
      <w:r w:rsidR="003315BB">
        <w:rPr>
          <w:lang w:val="en-GB"/>
        </w:rPr>
        <w:t xml:space="preserve"> </w:t>
      </w:r>
      <w:proofErr w:type="spellStart"/>
      <w:r w:rsidR="003315BB">
        <w:rPr>
          <w:lang w:val="en-GB"/>
        </w:rPr>
        <w:t>gNBs</w:t>
      </w:r>
      <w:proofErr w:type="spellEnd"/>
      <w:r w:rsidR="00C57195">
        <w:rPr>
          <w:lang w:val="en-GB"/>
        </w:rPr>
        <w:t xml:space="preserve">, which makes CLI-RSSI measurement in DL subband not accurate. Therefore, to our view, it would be beneficial to </w:t>
      </w:r>
      <w:r w:rsidR="005B7855">
        <w:rPr>
          <w:lang w:val="en-GB"/>
        </w:rPr>
        <w:t xml:space="preserve">mute DL transmission from </w:t>
      </w:r>
      <w:proofErr w:type="spellStart"/>
      <w:r w:rsidR="005B7855">
        <w:rPr>
          <w:lang w:val="en-GB"/>
        </w:rPr>
        <w:t>neighbor</w:t>
      </w:r>
      <w:proofErr w:type="spellEnd"/>
      <w:r w:rsidR="005B7855">
        <w:rPr>
          <w:lang w:val="en-GB"/>
        </w:rPr>
        <w:t xml:space="preserve"> </w:t>
      </w:r>
      <w:proofErr w:type="spellStart"/>
      <w:r w:rsidR="005B7855">
        <w:rPr>
          <w:lang w:val="en-GB"/>
        </w:rPr>
        <w:t>gNBs</w:t>
      </w:r>
      <w:proofErr w:type="spellEnd"/>
      <w:r w:rsidR="00CD62E1">
        <w:rPr>
          <w:lang w:val="en-GB"/>
        </w:rPr>
        <w:t xml:space="preserve">, which requires </w:t>
      </w:r>
      <w:proofErr w:type="spellStart"/>
      <w:r w:rsidR="00CD62E1">
        <w:rPr>
          <w:lang w:val="en-GB"/>
        </w:rPr>
        <w:t>gNBs</w:t>
      </w:r>
      <w:proofErr w:type="spellEnd"/>
      <w:r w:rsidR="00CD62E1">
        <w:rPr>
          <w:lang w:val="en-GB"/>
        </w:rPr>
        <w:t xml:space="preserve"> align configuration of CLI-RSSI resource and associated DL muting in time domain</w:t>
      </w:r>
      <w:r w:rsidR="008460AF">
        <w:rPr>
          <w:lang w:val="en-GB"/>
        </w:rPr>
        <w:t xml:space="preserve">. </w:t>
      </w:r>
      <w:r w:rsidR="006520F6">
        <w:rPr>
          <w:lang w:val="en-GB"/>
        </w:rPr>
        <w:t xml:space="preserve">Hence, </w:t>
      </w:r>
      <w:proofErr w:type="spellStart"/>
      <w:r w:rsidR="006520F6">
        <w:rPr>
          <w:lang w:val="en-GB"/>
        </w:rPr>
        <w:t>gNB</w:t>
      </w:r>
      <w:proofErr w:type="spellEnd"/>
      <w:r w:rsidR="006520F6">
        <w:rPr>
          <w:lang w:val="en-GB"/>
        </w:rPr>
        <w:t xml:space="preserve"> can mute its own DL transmission overlapped with CLI-RSSI resource within DL subband of </w:t>
      </w:r>
      <w:proofErr w:type="spellStart"/>
      <w:r w:rsidR="006520F6">
        <w:rPr>
          <w:lang w:val="en-GB"/>
        </w:rPr>
        <w:t>neighbor</w:t>
      </w:r>
      <w:proofErr w:type="spellEnd"/>
      <w:r w:rsidR="006520F6">
        <w:rPr>
          <w:lang w:val="en-GB"/>
        </w:rPr>
        <w:t xml:space="preserve"> </w:t>
      </w:r>
      <w:proofErr w:type="spellStart"/>
      <w:r w:rsidR="006520F6">
        <w:rPr>
          <w:lang w:val="en-GB"/>
        </w:rPr>
        <w:t>gNB</w:t>
      </w:r>
      <w:proofErr w:type="spellEnd"/>
      <w:r w:rsidR="006520F6">
        <w:rPr>
          <w:lang w:val="en-GB"/>
        </w:rPr>
        <w:t xml:space="preserve"> </w:t>
      </w:r>
      <w:r w:rsidR="00EE7125">
        <w:rPr>
          <w:lang w:val="en-GB"/>
        </w:rPr>
        <w:t>based on network coordination.</w:t>
      </w:r>
    </w:p>
    <w:p w14:paraId="64134F0D" w14:textId="655843B0" w:rsidR="00EE7125" w:rsidRPr="00F2094B" w:rsidRDefault="00EE7125" w:rsidP="00003DD3">
      <w:pPr>
        <w:jc w:val="both"/>
        <w:rPr>
          <w:b/>
          <w:bCs/>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Pr>
          <w:rFonts w:eastAsia="Batang"/>
          <w:b/>
          <w:noProof/>
          <w:szCs w:val="24"/>
          <w:u w:val="single"/>
          <w:lang w:val="en-GB"/>
        </w:rPr>
        <w:t>25</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w:t>
      </w:r>
      <w:r w:rsidR="005F4CBC">
        <w:rPr>
          <w:b/>
          <w:bCs/>
        </w:rPr>
        <w:t>n</w:t>
      </w:r>
      <w:r w:rsidR="00EC283C" w:rsidRPr="00EC283C">
        <w:rPr>
          <w:b/>
          <w:bCs/>
        </w:rPr>
        <w:t xml:space="preserve">etwork coordination to align </w:t>
      </w:r>
      <w:r w:rsidR="00CB077F">
        <w:rPr>
          <w:b/>
          <w:bCs/>
        </w:rPr>
        <w:t xml:space="preserve">DL subband </w:t>
      </w:r>
      <w:r w:rsidR="00EC283C" w:rsidRPr="00EC283C">
        <w:rPr>
          <w:b/>
          <w:bCs/>
        </w:rPr>
        <w:t>CLI-RSSI resource</w:t>
      </w:r>
      <w:r w:rsidR="00CB077F">
        <w:rPr>
          <w:b/>
          <w:bCs/>
        </w:rPr>
        <w:t>,</w:t>
      </w:r>
      <w:r w:rsidR="00EC283C" w:rsidRPr="00EC283C">
        <w:rPr>
          <w:b/>
          <w:bCs/>
        </w:rPr>
        <w:t xml:space="preserve"> so that DL transmission can be muted across cells when </w:t>
      </w:r>
      <w:r w:rsidR="00CB077F">
        <w:rPr>
          <w:b/>
          <w:bCs/>
        </w:rPr>
        <w:t xml:space="preserve">DL subband </w:t>
      </w:r>
      <w:r w:rsidR="00EC283C" w:rsidRPr="00EC283C">
        <w:rPr>
          <w:b/>
          <w:bCs/>
        </w:rPr>
        <w:t>CLI-RSSI is measured</w:t>
      </w:r>
      <w:r w:rsidR="00EC283C">
        <w:rPr>
          <w:b/>
          <w:bCs/>
        </w:rPr>
        <w:t>.</w:t>
      </w:r>
    </w:p>
    <w:p w14:paraId="5739EDB7" w14:textId="77777777" w:rsidR="00003DD3" w:rsidRDefault="00003DD3" w:rsidP="00003DD3">
      <w:pPr>
        <w:jc w:val="both"/>
        <w:rPr>
          <w:lang w:val="en-GB"/>
        </w:rPr>
      </w:pPr>
      <w:r>
        <w:rPr>
          <w:lang w:val="en-GB"/>
        </w:rPr>
        <w:t xml:space="preserve">In addition, in our view, method #2/#3 could be useful to be </w:t>
      </w:r>
      <w:r>
        <w:t xml:space="preserve">used for identifying the aggressor UE(s) if orthogonal resources are allocated for different aggressor UE(s). Method #2 and #3 can at least provide higher interference signal strength than inter-subband interference leakage-based measurements in CLI-RSSI measurement in DL subband by Method #1. Furthermore, such measurement is not subject to inter-cell DL interference. </w:t>
      </w:r>
      <w:r>
        <w:rPr>
          <w:lang w:val="en-GB"/>
        </w:rPr>
        <w:t>With method #2/3, UL timing shall be used for the CLI measurement in UL subband. Corresponding UE behaviour on CLI timing adjustment can follow R16 CLI rule with timing offset applied for CLI measurement.</w:t>
      </w:r>
    </w:p>
    <w:p w14:paraId="0D75A44B" w14:textId="683DAD4F" w:rsidR="00D74419" w:rsidRPr="00655D0F" w:rsidRDefault="00DD2BE1" w:rsidP="00003DD3">
      <w:pPr>
        <w:jc w:val="both"/>
      </w:pPr>
      <w:r>
        <w:rPr>
          <w:lang w:val="en-GB"/>
        </w:rPr>
        <w:t xml:space="preserve">In our view, </w:t>
      </w:r>
      <w:r w:rsidR="00D74419">
        <w:rPr>
          <w:lang w:val="en-GB"/>
        </w:rPr>
        <w:t xml:space="preserve">Method #3 </w:t>
      </w:r>
      <w:r>
        <w:rPr>
          <w:lang w:val="en-GB"/>
        </w:rPr>
        <w:t xml:space="preserve">should be supported as well and FFS shall be removed. </w:t>
      </w:r>
      <w:r w:rsidR="000E45B6">
        <w:rPr>
          <w:lang w:val="en-GB"/>
        </w:rPr>
        <w:t xml:space="preserve">RSSI measurement in UL subband </w:t>
      </w:r>
      <w:r w:rsidR="00D74419">
        <w:rPr>
          <w:lang w:val="en-GB"/>
        </w:rPr>
        <w:t xml:space="preserve">does not require SRS transmission from aggressor UE, and </w:t>
      </w:r>
      <w:r w:rsidR="000E45B6">
        <w:rPr>
          <w:lang w:val="en-GB"/>
        </w:rPr>
        <w:t xml:space="preserve">also </w:t>
      </w:r>
      <w:r w:rsidR="00D74419">
        <w:rPr>
          <w:lang w:val="en-GB"/>
        </w:rPr>
        <w:t xml:space="preserve">it can differentiate </w:t>
      </w:r>
      <w:r w:rsidR="00D147AB">
        <w:rPr>
          <w:lang w:val="en-GB"/>
        </w:rPr>
        <w:t xml:space="preserve">different </w:t>
      </w:r>
      <w:r w:rsidR="00D74419">
        <w:rPr>
          <w:lang w:val="en-GB"/>
        </w:rPr>
        <w:t xml:space="preserve">aggressor </w:t>
      </w:r>
      <w:proofErr w:type="spellStart"/>
      <w:r w:rsidR="00D74419">
        <w:rPr>
          <w:lang w:val="en-GB"/>
        </w:rPr>
        <w:t>UEs’s</w:t>
      </w:r>
      <w:proofErr w:type="spellEnd"/>
      <w:r w:rsidR="00D74419">
        <w:rPr>
          <w:lang w:val="en-GB"/>
        </w:rPr>
        <w:t xml:space="preserve"> CLI levels</w:t>
      </w:r>
      <w:r w:rsidR="00D147AB">
        <w:rPr>
          <w:lang w:val="en-GB"/>
        </w:rPr>
        <w:t xml:space="preserve"> as well</w:t>
      </w:r>
      <w:r w:rsidR="00D74419">
        <w:rPr>
          <w:lang w:val="en-GB"/>
        </w:rPr>
        <w:t xml:space="preserve">, </w:t>
      </w:r>
      <w:r w:rsidR="00BB50DC">
        <w:rPr>
          <w:lang w:val="en-GB"/>
        </w:rPr>
        <w:t xml:space="preserve">which is simpler than </w:t>
      </w:r>
      <w:r w:rsidR="00D147AB">
        <w:rPr>
          <w:lang w:val="en-GB"/>
        </w:rPr>
        <w:t>M</w:t>
      </w:r>
      <w:r w:rsidR="00BB50DC">
        <w:rPr>
          <w:lang w:val="en-GB"/>
        </w:rPr>
        <w:t xml:space="preserve">ethod #2 </w:t>
      </w:r>
      <w:r w:rsidR="00F707E6">
        <w:rPr>
          <w:lang w:val="en-GB"/>
        </w:rPr>
        <w:t>for UE implementation</w:t>
      </w:r>
      <w:r w:rsidR="00D147AB">
        <w:rPr>
          <w:lang w:val="en-GB"/>
        </w:rPr>
        <w:t>. Therefore, we</w:t>
      </w:r>
      <w:r w:rsidR="00F707E6">
        <w:rPr>
          <w:lang w:val="en-GB"/>
        </w:rPr>
        <w:t xml:space="preserve"> </w:t>
      </w:r>
      <w:r w:rsidR="00BB50DC">
        <w:rPr>
          <w:lang w:val="en-GB"/>
        </w:rPr>
        <w:t xml:space="preserve">support </w:t>
      </w:r>
      <w:r w:rsidR="00D147AB">
        <w:rPr>
          <w:lang w:val="en-GB"/>
        </w:rPr>
        <w:t>M</w:t>
      </w:r>
      <w:r w:rsidR="00BB50DC">
        <w:rPr>
          <w:lang w:val="en-GB"/>
        </w:rPr>
        <w:t>ethod #3 and remove FFS.</w:t>
      </w:r>
    </w:p>
    <w:p w14:paraId="07BD9104" w14:textId="5530F281" w:rsidR="00003DD3" w:rsidRDefault="00003DD3" w:rsidP="00F2094B">
      <w:pPr>
        <w:spacing w:after="120"/>
        <w:jc w:val="both"/>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w:t>
      </w:r>
      <w:r w:rsidR="001826C1">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sidR="00D147AB" w:rsidRPr="00F2094B">
        <w:rPr>
          <w:b/>
          <w:bCs/>
          <w:lang w:val="en-GB"/>
        </w:rPr>
        <w:t>Method #3 and remove FFS</w:t>
      </w:r>
      <w:r>
        <w:rPr>
          <w:rFonts w:eastAsia="Batang"/>
          <w:b/>
          <w:szCs w:val="24"/>
          <w:lang w:val="en-GB"/>
        </w:rPr>
        <w:t>.</w:t>
      </w:r>
    </w:p>
    <w:p w14:paraId="27DD0CF0" w14:textId="3C715EE5" w:rsidR="009A243F" w:rsidRPr="006019FA" w:rsidRDefault="007E6E08" w:rsidP="00D631B2">
      <w:pPr>
        <w:spacing w:after="120"/>
        <w:jc w:val="both"/>
        <w:rPr>
          <w:lang w:val="en-GB"/>
        </w:rPr>
      </w:pPr>
      <w:r w:rsidRPr="00D631B2">
        <w:rPr>
          <w:lang w:val="en-GB"/>
        </w:rPr>
        <w:t xml:space="preserve">If only method #1 and #2 is down selected, </w:t>
      </w:r>
      <w:r w:rsidR="00331023" w:rsidRPr="00D631B2">
        <w:rPr>
          <w:lang w:val="en-GB"/>
        </w:rPr>
        <w:t xml:space="preserve">RSSI measurement will be in DL subband only </w:t>
      </w:r>
      <w:r w:rsidR="0045434E" w:rsidRPr="00D631B2">
        <w:rPr>
          <w:lang w:val="en-GB"/>
        </w:rPr>
        <w:t>but not in UL subband</w:t>
      </w:r>
      <w:r w:rsidR="00331023" w:rsidRPr="00D631B2">
        <w:rPr>
          <w:lang w:val="en-GB"/>
        </w:rPr>
        <w:t>. UE can determine the meas</w:t>
      </w:r>
      <w:r w:rsidR="002E00DA">
        <w:rPr>
          <w:lang w:val="en-GB"/>
        </w:rPr>
        <w:t xml:space="preserve">urement subband based on </w:t>
      </w:r>
      <w:proofErr w:type="spellStart"/>
      <w:r w:rsidR="00C64324">
        <w:rPr>
          <w:lang w:val="en-GB"/>
        </w:rPr>
        <w:t>reportQuantity</w:t>
      </w:r>
      <w:proofErr w:type="spellEnd"/>
      <w:r w:rsidR="00C64324">
        <w:rPr>
          <w:lang w:val="en-GB"/>
        </w:rPr>
        <w:t xml:space="preserve">. If </w:t>
      </w:r>
      <w:r w:rsidR="006B0BE4">
        <w:rPr>
          <w:lang w:val="en-GB"/>
        </w:rPr>
        <w:t xml:space="preserve">method #1, #2, #3 is down selected, RSSI measurement can be in DL subband or in UL subband. </w:t>
      </w:r>
      <w:r w:rsidR="002F0088">
        <w:rPr>
          <w:lang w:val="en-GB"/>
        </w:rPr>
        <w:t xml:space="preserve">Then RAN1 to discuss </w:t>
      </w:r>
      <w:r w:rsidR="006019FA">
        <w:rPr>
          <w:lang w:val="en-GB"/>
        </w:rPr>
        <w:t xml:space="preserve">CLI RSSI resource determination for DL subband measurement </w:t>
      </w:r>
      <w:r w:rsidR="006019FA" w:rsidRPr="006019FA">
        <w:rPr>
          <w:lang w:val="en-GB"/>
        </w:rPr>
        <w:t xml:space="preserve">or UL subband measurement. </w:t>
      </w:r>
    </w:p>
    <w:p w14:paraId="2B1A9527" w14:textId="47D5F164" w:rsidR="0041763B" w:rsidRPr="0041763B" w:rsidRDefault="0041763B" w:rsidP="0041763B">
      <w:pPr>
        <w:jc w:val="both"/>
        <w:rPr>
          <w:rFonts w:eastAsia="Batang"/>
          <w:b/>
          <w:szCs w:val="24"/>
          <w:lang w:val="en-GB"/>
        </w:rPr>
      </w:pPr>
      <w:r w:rsidRPr="006019FA">
        <w:rPr>
          <w:rFonts w:eastAsia="Batang"/>
          <w:b/>
          <w:szCs w:val="24"/>
          <w:u w:val="single"/>
          <w:lang w:val="en-GB"/>
        </w:rPr>
        <w:t xml:space="preserve">Proposal </w:t>
      </w:r>
      <w:r w:rsidRPr="006019FA">
        <w:rPr>
          <w:rFonts w:eastAsia="Batang"/>
          <w:b/>
          <w:szCs w:val="24"/>
          <w:u w:val="single"/>
          <w:lang w:val="en-GB"/>
        </w:rPr>
        <w:fldChar w:fldCharType="begin"/>
      </w:r>
      <w:r w:rsidRPr="006019FA">
        <w:rPr>
          <w:rFonts w:eastAsia="Batang"/>
          <w:b/>
          <w:szCs w:val="24"/>
          <w:u w:val="single"/>
          <w:lang w:val="en-GB"/>
        </w:rPr>
        <w:instrText xml:space="preserve"> seq prop </w:instrText>
      </w:r>
      <w:r w:rsidRPr="006019FA">
        <w:rPr>
          <w:rFonts w:eastAsia="Batang"/>
          <w:b/>
          <w:szCs w:val="24"/>
          <w:u w:val="single"/>
          <w:lang w:val="en-GB"/>
        </w:rPr>
        <w:fldChar w:fldCharType="separate"/>
      </w:r>
      <w:r w:rsidR="00311E34">
        <w:rPr>
          <w:rFonts w:eastAsia="Batang"/>
          <w:b/>
          <w:noProof/>
          <w:szCs w:val="24"/>
          <w:u w:val="single"/>
          <w:lang w:val="en-GB"/>
        </w:rPr>
        <w:t>2</w:t>
      </w:r>
      <w:r w:rsidR="001826C1">
        <w:rPr>
          <w:rFonts w:eastAsia="Batang"/>
          <w:b/>
          <w:noProof/>
          <w:szCs w:val="24"/>
          <w:u w:val="single"/>
          <w:lang w:val="en-GB"/>
        </w:rPr>
        <w:t>7</w:t>
      </w:r>
      <w:r w:rsidRPr="006019FA">
        <w:rPr>
          <w:rFonts w:eastAsia="Batang"/>
          <w:b/>
          <w:szCs w:val="24"/>
          <w:u w:val="single"/>
          <w:lang w:val="en-GB"/>
        </w:rPr>
        <w:fldChar w:fldCharType="end"/>
      </w:r>
      <w:r w:rsidRPr="006019FA">
        <w:rPr>
          <w:rFonts w:eastAsia="Batang"/>
          <w:b/>
          <w:szCs w:val="24"/>
          <w:lang w:val="en-GB"/>
        </w:rPr>
        <w:t>: RAN1 to discuss</w:t>
      </w:r>
      <w:r w:rsidR="009A243F" w:rsidRPr="006019FA">
        <w:rPr>
          <w:rFonts w:eastAsia="Batang"/>
          <w:b/>
          <w:szCs w:val="24"/>
          <w:lang w:val="en-GB"/>
        </w:rPr>
        <w:t xml:space="preserve"> CLI</w:t>
      </w:r>
      <w:r w:rsidRPr="006019FA">
        <w:rPr>
          <w:rFonts w:eastAsia="Batang"/>
          <w:b/>
          <w:szCs w:val="24"/>
          <w:lang w:val="en-GB"/>
        </w:rPr>
        <w:t xml:space="preserve"> RSSI resource determination </w:t>
      </w:r>
      <w:r w:rsidR="006019FA" w:rsidRPr="006019FA">
        <w:rPr>
          <w:rFonts w:eastAsia="Batang"/>
          <w:b/>
          <w:szCs w:val="24"/>
          <w:lang w:val="en-GB"/>
        </w:rPr>
        <w:t>for</w:t>
      </w:r>
      <w:r w:rsidRPr="006019FA">
        <w:rPr>
          <w:rFonts w:eastAsia="Batang"/>
          <w:b/>
          <w:szCs w:val="24"/>
          <w:lang w:val="en-GB"/>
        </w:rPr>
        <w:t xml:space="preserve"> UL / DL SB measurement.</w:t>
      </w:r>
      <w:r w:rsidRPr="0041763B">
        <w:rPr>
          <w:rFonts w:eastAsia="Batang"/>
          <w:b/>
          <w:szCs w:val="24"/>
          <w:lang w:val="en-GB"/>
        </w:rPr>
        <w:t xml:space="preserve"> </w:t>
      </w:r>
    </w:p>
    <w:p w14:paraId="1E22BD4B" w14:textId="77777777" w:rsidR="00003DD3" w:rsidRPr="0041763B" w:rsidRDefault="00003DD3" w:rsidP="00003DD3">
      <w:pPr>
        <w:jc w:val="both"/>
        <w:rPr>
          <w:lang w:val="en-GB"/>
        </w:rPr>
      </w:pPr>
    </w:p>
    <w:p w14:paraId="4E0B0C13" w14:textId="77777777" w:rsidR="00003DD3" w:rsidRDefault="00003DD3" w:rsidP="00003DD3">
      <w:pPr>
        <w:pStyle w:val="Heading3"/>
      </w:pPr>
      <w:r>
        <w:t>CLI measurements in DL subband</w:t>
      </w:r>
    </w:p>
    <w:p w14:paraId="18DB224D" w14:textId="77777777" w:rsidR="00003DD3" w:rsidRPr="00AF2C7A" w:rsidRDefault="00003DD3" w:rsidP="00003DD3">
      <w:pPr>
        <w:jc w:val="both"/>
        <w:rPr>
          <w:lang w:val="en-GB"/>
        </w:rPr>
      </w:pPr>
      <w:r>
        <w:rPr>
          <w:lang w:val="en-GB"/>
        </w:rPr>
        <w:t xml:space="preserve">For method #1 where UE measures CLI-RRSI across the two downlink </w:t>
      </w:r>
      <w:proofErr w:type="spellStart"/>
      <w:r>
        <w:rPr>
          <w:lang w:val="en-GB"/>
        </w:rPr>
        <w:t>subbands</w:t>
      </w:r>
      <w:proofErr w:type="spellEnd"/>
      <w:r>
        <w:rPr>
          <w:lang w:val="en-GB"/>
        </w:rPr>
        <w:t xml:space="preserve">, three alternatives were studied in R18 for the CLI measurements and reporting. In Alt #1 and #2, </w:t>
      </w:r>
      <w:proofErr w:type="spellStart"/>
      <w:r>
        <w:rPr>
          <w:lang w:val="en-GB"/>
        </w:rPr>
        <w:t>gNB</w:t>
      </w:r>
      <w:proofErr w:type="spellEnd"/>
      <w:r>
        <w:rPr>
          <w:lang w:val="en-GB"/>
        </w:rPr>
        <w:t xml:space="preserve"> configure one or more CLI-RSSI resource per each DL subband as supported in current specification. In Alt #3, the UE is configured with non-contiguous CLI-RSSI resource across the two downlink </w:t>
      </w:r>
      <w:proofErr w:type="spellStart"/>
      <w:r>
        <w:rPr>
          <w:lang w:val="en-GB"/>
        </w:rPr>
        <w:t>subbands</w:t>
      </w:r>
      <w:proofErr w:type="spellEnd"/>
      <w:r>
        <w:rPr>
          <w:lang w:val="en-GB"/>
        </w:rPr>
        <w:t xml:space="preserve">. </w:t>
      </w:r>
    </w:p>
    <w:tbl>
      <w:tblPr>
        <w:tblStyle w:val="TableGrid"/>
        <w:tblW w:w="0" w:type="auto"/>
        <w:tblLook w:val="04A0" w:firstRow="1" w:lastRow="0" w:firstColumn="1" w:lastColumn="0" w:noHBand="0" w:noVBand="1"/>
      </w:tblPr>
      <w:tblGrid>
        <w:gridCol w:w="9962"/>
      </w:tblGrid>
      <w:tr w:rsidR="00003DD3" w14:paraId="5D03A326" w14:textId="77777777" w:rsidTr="00345BBE">
        <w:tc>
          <w:tcPr>
            <w:tcW w:w="9962" w:type="dxa"/>
          </w:tcPr>
          <w:p w14:paraId="29BF9EF1" w14:textId="77777777" w:rsidR="00003DD3" w:rsidRDefault="00003DD3" w:rsidP="00345BBE">
            <w:pPr>
              <w:spacing w:beforeLines="50" w:afterLines="50" w:after="120"/>
            </w:pPr>
            <w:r>
              <w:lastRenderedPageBreak/>
              <w:t xml:space="preserve">For UE-to-UE CLI-RSSI measurement/report across downlink </w:t>
            </w:r>
            <w:proofErr w:type="spellStart"/>
            <w:r>
              <w:t>subbands</w:t>
            </w:r>
            <w:proofErr w:type="spellEnd"/>
            <w:r>
              <w:t>, the following methods are studied. Note that Alt #1 and Alt #2 are supported in existing specifications.</w:t>
            </w:r>
          </w:p>
          <w:p w14:paraId="37415B84" w14:textId="77777777" w:rsidR="00003DD3" w:rsidRDefault="00003DD3" w:rsidP="00345BBE">
            <w:pPr>
              <w:pStyle w:val="B1"/>
            </w:pPr>
            <w:r>
              <w:t>-</w:t>
            </w:r>
            <w:r>
              <w:tab/>
              <w:t>Alt #1: separate CLI-RSSI measurement resources/reports in each DL subband</w:t>
            </w:r>
          </w:p>
          <w:p w14:paraId="6160BA3B" w14:textId="77777777" w:rsidR="00003DD3" w:rsidRDefault="00003DD3" w:rsidP="00345BBE">
            <w:pPr>
              <w:pStyle w:val="B1"/>
            </w:pPr>
            <w:r>
              <w:t>-</w:t>
            </w:r>
            <w:r>
              <w:tab/>
              <w:t>Alt #2: CLI-RSSI measure/report in one DL subband only</w:t>
            </w:r>
          </w:p>
          <w:p w14:paraId="56D55D1F" w14:textId="77777777" w:rsidR="00003DD3" w:rsidRDefault="00003DD3" w:rsidP="00345BBE">
            <w:pPr>
              <w:pStyle w:val="B1"/>
            </w:pPr>
            <w:r>
              <w:t>-</w:t>
            </w:r>
            <w:r>
              <w:tab/>
              <w:t xml:space="preserve">Alt #3: CLI-RSSI measurement/report based on non-contiguous CLI-RSSI resource across downlink </w:t>
            </w:r>
            <w:proofErr w:type="spellStart"/>
            <w:r>
              <w:t>subbands</w:t>
            </w:r>
            <w:proofErr w:type="spellEnd"/>
          </w:p>
          <w:p w14:paraId="5262597C" w14:textId="77777777" w:rsidR="00003DD3" w:rsidRDefault="00003DD3" w:rsidP="00345BBE">
            <w:r>
              <w:t xml:space="preserve">Alt #1 allows flexible configuration of measurement reporting in one DL subband or two DL </w:t>
            </w:r>
            <w:proofErr w:type="spellStart"/>
            <w:proofErr w:type="gramStart"/>
            <w:r>
              <w:t>subbands</w:t>
            </w:r>
            <w:proofErr w:type="spellEnd"/>
            <w:proofErr w:type="gramEnd"/>
            <w:r>
              <w:t xml:space="preserve"> but it consumes multiple CLI-RSSI measurement resources from the UE capability budget. </w:t>
            </w:r>
          </w:p>
          <w:p w14:paraId="220FC11E" w14:textId="77777777" w:rsidR="00003DD3" w:rsidRDefault="00003DD3" w:rsidP="00345BBE">
            <w:r>
              <w:t xml:space="preserve">Alt #2 restricts </w:t>
            </w:r>
            <w:proofErr w:type="spellStart"/>
            <w:r>
              <w:t>gNB</w:t>
            </w:r>
            <w:proofErr w:type="spellEnd"/>
            <w:r>
              <w:t xml:space="preserve"> configuration flexibility and does not account for whether or not the CLI is asymmetric across two DL </w:t>
            </w:r>
            <w:proofErr w:type="spellStart"/>
            <w:r>
              <w:t>subbands</w:t>
            </w:r>
            <w:proofErr w:type="spellEnd"/>
            <w:r>
              <w:t xml:space="preserve">. This method does not consume multiple CLI-RSSI measurement resources from UE capability point of view. </w:t>
            </w:r>
          </w:p>
          <w:p w14:paraId="517051EC" w14:textId="77777777" w:rsidR="00003DD3" w:rsidRDefault="00003DD3" w:rsidP="00345BBE">
            <w:pPr>
              <w:rPr>
                <w:lang w:val="en-GB" w:eastAsia="ko-KR"/>
              </w:rPr>
            </w:pPr>
            <w:r>
              <w:t xml:space="preserve">Alt #3 requires additional specification efforts to support non-contiguous CLI-RSSI resource allocation across downlink </w:t>
            </w:r>
            <w:proofErr w:type="spellStart"/>
            <w:r>
              <w:t>subbands</w:t>
            </w:r>
            <w:proofErr w:type="spellEnd"/>
            <w:r>
              <w:t>.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6F96CF87" w14:textId="0F5769CF" w:rsidR="00003DD3" w:rsidRPr="00F2094B" w:rsidRDefault="009F0AD6" w:rsidP="00F2094B">
      <w:pPr>
        <w:spacing w:before="120"/>
      </w:pPr>
      <w:r>
        <w:t>In RAN1 118 meeting, companies further agreed that:</w:t>
      </w:r>
    </w:p>
    <w:tbl>
      <w:tblPr>
        <w:tblStyle w:val="TableGrid"/>
        <w:tblW w:w="0" w:type="auto"/>
        <w:tblLook w:val="04A0" w:firstRow="1" w:lastRow="0" w:firstColumn="1" w:lastColumn="0" w:noHBand="0" w:noVBand="1"/>
      </w:tblPr>
      <w:tblGrid>
        <w:gridCol w:w="9962"/>
      </w:tblGrid>
      <w:tr w:rsidR="00535946" w14:paraId="0FE54697" w14:textId="77777777" w:rsidTr="00535946">
        <w:tc>
          <w:tcPr>
            <w:tcW w:w="9962" w:type="dxa"/>
          </w:tcPr>
          <w:p w14:paraId="6004CADE" w14:textId="77777777" w:rsidR="00535946" w:rsidRPr="00535946" w:rsidRDefault="00535946" w:rsidP="00535946">
            <w:r w:rsidRPr="00535946">
              <w:rPr>
                <w:b/>
                <w:bCs/>
              </w:rPr>
              <w:t xml:space="preserve">Agreement </w:t>
            </w:r>
          </w:p>
          <w:p w14:paraId="32E78EBA" w14:textId="77777777" w:rsidR="00535946" w:rsidRPr="00535946" w:rsidRDefault="00535946" w:rsidP="00535946">
            <w:r w:rsidRPr="00535946">
              <w:t>For frequency resource allocation of a CLI-RSSI measurement resource, the following are supported</w:t>
            </w:r>
          </w:p>
          <w:p w14:paraId="785B3482" w14:textId="77777777" w:rsidR="00535946" w:rsidRPr="00535946" w:rsidRDefault="00535946" w:rsidP="00535946">
            <w:pPr>
              <w:numPr>
                <w:ilvl w:val="0"/>
                <w:numId w:val="28"/>
              </w:numPr>
            </w:pPr>
            <w:r w:rsidRPr="00535946">
              <w:t>Measurement resource type#1: One CLI-RSSI measurement resource is configured within a DL subband</w:t>
            </w:r>
          </w:p>
          <w:p w14:paraId="5DFA4F3E" w14:textId="77777777" w:rsidR="00535946" w:rsidRPr="00535946" w:rsidRDefault="00535946" w:rsidP="00535946">
            <w:pPr>
              <w:numPr>
                <w:ilvl w:val="0"/>
                <w:numId w:val="28"/>
              </w:numPr>
            </w:pPr>
            <w:r w:rsidRPr="00535946">
              <w:t xml:space="preserve">Measurement resource type#2: One CLI-RSSI measurement resource is configured across two DL </w:t>
            </w:r>
            <w:proofErr w:type="spellStart"/>
            <w:r w:rsidRPr="00535946">
              <w:t>subbands</w:t>
            </w:r>
            <w:proofErr w:type="spellEnd"/>
          </w:p>
          <w:p w14:paraId="66BEECA4" w14:textId="77777777" w:rsidR="00535946" w:rsidRPr="00535946" w:rsidRDefault="00535946" w:rsidP="00535946">
            <w:pPr>
              <w:numPr>
                <w:ilvl w:val="0"/>
                <w:numId w:val="28"/>
              </w:numPr>
            </w:pPr>
            <w:r w:rsidRPr="00535946">
              <w:t>FFS: Number of resources that can be configured</w:t>
            </w:r>
          </w:p>
          <w:p w14:paraId="72D27BD3" w14:textId="5F877719" w:rsidR="00535946" w:rsidRDefault="00535946" w:rsidP="00F2094B">
            <w:pPr>
              <w:numPr>
                <w:ilvl w:val="0"/>
                <w:numId w:val="28"/>
              </w:numPr>
              <w:rPr>
                <w:lang w:val="en-GB"/>
              </w:rPr>
            </w:pPr>
            <w:r w:rsidRPr="00535946">
              <w:t>FFS: UE behavior for measurement</w:t>
            </w:r>
          </w:p>
        </w:tc>
      </w:tr>
    </w:tbl>
    <w:p w14:paraId="14B544FB" w14:textId="77777777" w:rsidR="00393FCE" w:rsidRDefault="00393FCE" w:rsidP="00003DD3">
      <w:pPr>
        <w:jc w:val="both"/>
        <w:rPr>
          <w:lang w:val="en-GB"/>
        </w:rPr>
      </w:pPr>
    </w:p>
    <w:p w14:paraId="07A46F5F" w14:textId="3E73BEF3" w:rsidR="00003DD3" w:rsidRDefault="00003DD3" w:rsidP="00003DD3">
      <w:pPr>
        <w:jc w:val="both"/>
        <w:rPr>
          <w:lang w:val="en-GB"/>
        </w:rPr>
      </w:pPr>
      <w:r>
        <w:rPr>
          <w:lang w:val="en-GB"/>
        </w:rPr>
        <w:t xml:space="preserve">When UE is configured to measure CLI-RSSI in SBFD symbols </w:t>
      </w:r>
      <w:r w:rsidR="00740875">
        <w:rPr>
          <w:lang w:val="en-GB"/>
        </w:rPr>
        <w:t xml:space="preserve">via measurement resource type </w:t>
      </w:r>
      <w:r>
        <w:rPr>
          <w:lang w:val="en-GB"/>
        </w:rPr>
        <w:t xml:space="preserve">#1, UE can report CLI in each DL subband separately. </w:t>
      </w:r>
    </w:p>
    <w:p w14:paraId="2D7A9371" w14:textId="25E569EC" w:rsidR="00003DD3" w:rsidRDefault="00003DD3" w:rsidP="00C40314">
      <w:pPr>
        <w:jc w:val="both"/>
        <w:rPr>
          <w:lang w:val="en-GB"/>
        </w:rPr>
      </w:pPr>
      <w:r>
        <w:rPr>
          <w:lang w:val="en-GB"/>
        </w:rPr>
        <w:t xml:space="preserve">When UE is configured to measure CLI-RSSI in SBFD symbols </w:t>
      </w:r>
      <w:r w:rsidR="00740875">
        <w:rPr>
          <w:lang w:val="en-GB"/>
        </w:rPr>
        <w:t xml:space="preserve">via measurement resource type </w:t>
      </w:r>
      <w:r>
        <w:rPr>
          <w:lang w:val="en-GB"/>
        </w:rPr>
        <w:t xml:space="preserve">#2, UE can be configured to report ‘wideband’ CLI-RSSI metric </w:t>
      </w:r>
      <w:r w:rsidR="0093205E">
        <w:rPr>
          <w:lang w:val="en-GB"/>
        </w:rPr>
        <w:t xml:space="preserve">that is averaged across the two DL </w:t>
      </w:r>
      <w:proofErr w:type="spellStart"/>
      <w:r w:rsidR="0093205E">
        <w:rPr>
          <w:lang w:val="en-GB"/>
        </w:rPr>
        <w:t>subbands</w:t>
      </w:r>
      <w:proofErr w:type="spellEnd"/>
      <w:r w:rsidR="0093205E">
        <w:rPr>
          <w:lang w:val="en-GB"/>
        </w:rPr>
        <w:t xml:space="preserve"> </w:t>
      </w:r>
      <w:r>
        <w:rPr>
          <w:lang w:val="en-GB"/>
        </w:rPr>
        <w:t xml:space="preserve">or ‘per-DL-subband’ CLI-RSSI metric. </w:t>
      </w:r>
      <w:r w:rsidR="004A4830">
        <w:rPr>
          <w:lang w:val="en-GB"/>
        </w:rPr>
        <w:t xml:space="preserve">For per-DL-subband reporting, </w:t>
      </w:r>
      <w:r w:rsidR="00393FCE">
        <w:rPr>
          <w:lang w:val="en-GB"/>
        </w:rPr>
        <w:t xml:space="preserve">same payload structure with absolute value and differential values can be reused for simplicity. </w:t>
      </w:r>
      <w:r>
        <w:rPr>
          <w:lang w:val="en-GB"/>
        </w:rPr>
        <w:t>The</w:t>
      </w:r>
      <w:r w:rsidR="0093205E" w:rsidRPr="0093205E">
        <w:rPr>
          <w:lang w:val="en-GB"/>
        </w:rPr>
        <w:t xml:space="preserve"> </w:t>
      </w:r>
      <w:r w:rsidR="0093205E">
        <w:rPr>
          <w:lang w:val="en-GB"/>
        </w:rPr>
        <w:t xml:space="preserve">per-DL-subband reporting </w:t>
      </w:r>
      <w:r>
        <w:rPr>
          <w:lang w:val="en-GB"/>
        </w:rPr>
        <w:t xml:space="preserve">could be motivated in the scenario where RSSI is not symmetric across the two downlink subband. </w:t>
      </w:r>
    </w:p>
    <w:p w14:paraId="527721A7" w14:textId="35DEB83E" w:rsidR="00003DD3" w:rsidRDefault="00003DD3" w:rsidP="00003DD3">
      <w:pPr>
        <w:jc w:val="both"/>
        <w:rPr>
          <w:lang w:val="en-GB"/>
        </w:rPr>
      </w:pPr>
      <w:r>
        <w:rPr>
          <w:lang w:val="en-GB"/>
        </w:rPr>
        <w:t>For the determination of the CLI frequency resources in SBFD symbols</w:t>
      </w:r>
      <w:r w:rsidR="00547039">
        <w:rPr>
          <w:lang w:val="en-GB"/>
        </w:rPr>
        <w:t xml:space="preserve"> for measurement resource type #2</w:t>
      </w:r>
      <w:r>
        <w:rPr>
          <w:lang w:val="en-GB"/>
        </w:rPr>
        <w:t>, similar methodology as the one of CSI-RS frequency resource determination could be leveraged, where UE implicitly determines the CLI-RSSI frequency resource by excluding some resources based on the UL/DL subband indication.</w:t>
      </w:r>
      <w:r w:rsidRPr="006617E7">
        <w:rPr>
          <w:lang w:val="en-GB"/>
        </w:rPr>
        <w:t xml:space="preserve"> </w:t>
      </w:r>
      <w:r>
        <w:rPr>
          <w:lang w:val="en-GB"/>
        </w:rPr>
        <w:t xml:space="preserve">Rel-16 CLI-RSSI measurement resource is based on contiguous RB configurations based on a start PRB index and number of PRB with multiple of 4. Then, when a CLI resource is configured in SBFD symbols, UE only measures the CLI in the DL </w:t>
      </w:r>
      <w:proofErr w:type="spellStart"/>
      <w:r>
        <w:rPr>
          <w:lang w:val="en-GB"/>
        </w:rPr>
        <w:t>subbands</w:t>
      </w:r>
      <w:proofErr w:type="spellEnd"/>
      <w:r>
        <w:rPr>
          <w:lang w:val="en-GB"/>
        </w:rPr>
        <w:t xml:space="preserve"> based on Method 1, then the UE can implicitly determine the frequency resources for CLI measurement bandwidth within each subband by excluding the UL subband and any </w:t>
      </w:r>
      <w:proofErr w:type="spellStart"/>
      <w:r>
        <w:rPr>
          <w:lang w:val="en-GB"/>
        </w:rPr>
        <w:t>guardband</w:t>
      </w:r>
      <w:proofErr w:type="spellEnd"/>
      <w:r w:rsidR="0095664E">
        <w:rPr>
          <w:lang w:val="en-GB"/>
        </w:rPr>
        <w:t>(s)</w:t>
      </w:r>
      <w:r>
        <w:rPr>
          <w:lang w:val="en-GB"/>
        </w:rPr>
        <w:t xml:space="preserve">. </w:t>
      </w:r>
    </w:p>
    <w:p w14:paraId="6A9DE3A9" w14:textId="35C01839" w:rsidR="00003DD3" w:rsidRDefault="00003DD3" w:rsidP="00003DD3">
      <w:pPr>
        <w:rPr>
          <w:rFonts w:eastAsia="Batang"/>
          <w:b/>
          <w:szCs w:val="24"/>
          <w:lang w:val="en-GB"/>
        </w:rPr>
      </w:pPr>
      <w:r w:rsidRPr="008B0460">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311E34">
        <w:rPr>
          <w:rFonts w:eastAsia="Batang"/>
          <w:b/>
          <w:noProof/>
          <w:szCs w:val="24"/>
          <w:u w:val="single"/>
          <w:lang w:val="en-GB"/>
        </w:rPr>
        <w:t>2</w:t>
      </w:r>
      <w:r w:rsidR="001826C1">
        <w:rPr>
          <w:rFonts w:eastAsia="Batang"/>
          <w:b/>
          <w:noProof/>
          <w:szCs w:val="24"/>
          <w:u w:val="single"/>
          <w:lang w:val="en-GB"/>
        </w:rPr>
        <w:t>8</w:t>
      </w:r>
      <w:r w:rsidRPr="00F17DD2">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 xml:space="preserve">For </w:t>
      </w:r>
      <w:r w:rsidR="00457D53" w:rsidRPr="00F2094B">
        <w:rPr>
          <w:b/>
          <w:bCs/>
          <w:lang w:val="en-GB"/>
        </w:rPr>
        <w:t>measurement resource type #2</w:t>
      </w:r>
      <w:r>
        <w:rPr>
          <w:rFonts w:eastAsia="Batang"/>
          <w:b/>
          <w:szCs w:val="24"/>
          <w:lang w:val="en-GB"/>
        </w:rPr>
        <w:t xml:space="preserve">,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 xml:space="preserve">. </w:t>
      </w:r>
    </w:p>
    <w:p w14:paraId="4633C487" w14:textId="7B36D052" w:rsidR="00003DD3" w:rsidRDefault="00003DD3" w:rsidP="00003DD3">
      <w:pPr>
        <w:rPr>
          <w:rFonts w:eastAsia="Batang"/>
          <w:b/>
          <w:szCs w:val="24"/>
          <w:lang w:val="en-GB"/>
        </w:rPr>
      </w:pPr>
      <w:r w:rsidRPr="008B0460">
        <w:rPr>
          <w:rFonts w:eastAsia="Batang"/>
          <w:b/>
          <w:szCs w:val="24"/>
          <w:u w:val="single"/>
          <w:lang w:val="en-GB"/>
        </w:rPr>
        <w:lastRenderedPageBreak/>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2</w:t>
      </w:r>
      <w:r w:rsidR="001826C1">
        <w:rPr>
          <w:rFonts w:eastAsia="Batang"/>
          <w:b/>
          <w:noProof/>
          <w:szCs w:val="24"/>
          <w:u w:val="single"/>
          <w:lang w:val="en-GB"/>
        </w:rPr>
        <w:t>9</w:t>
      </w:r>
      <w:r w:rsidRPr="008B0460">
        <w:rPr>
          <w:rFonts w:eastAsia="Batang"/>
          <w:b/>
          <w:szCs w:val="24"/>
          <w:u w:val="single"/>
          <w:lang w:val="en-GB"/>
        </w:rPr>
        <w:fldChar w:fldCharType="end"/>
      </w:r>
      <w:r w:rsidRPr="008B0460">
        <w:rPr>
          <w:b/>
          <w:iCs/>
          <w:szCs w:val="16"/>
          <w:lang w:val="en-GB" w:eastAsia="ko-KR"/>
        </w:rPr>
        <w:t xml:space="preserve">: </w:t>
      </w:r>
      <w:r>
        <w:rPr>
          <w:rFonts w:eastAsia="Batang"/>
          <w:b/>
          <w:szCs w:val="24"/>
          <w:lang w:val="en-GB"/>
        </w:rPr>
        <w:t xml:space="preserve">For </w:t>
      </w:r>
      <w:r w:rsidR="00457D53" w:rsidRPr="00F2094B">
        <w:rPr>
          <w:b/>
          <w:bCs/>
          <w:lang w:val="en-GB"/>
        </w:rPr>
        <w:t>measurement resource type #2</w:t>
      </w:r>
      <w:r>
        <w:rPr>
          <w:rFonts w:eastAsia="Batang"/>
          <w:b/>
          <w:szCs w:val="24"/>
          <w:lang w:val="en-GB"/>
        </w:rPr>
        <w:t>,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w:t>
      </w:r>
      <w:r w:rsidR="001826C1">
        <w:rPr>
          <w:rFonts w:eastAsia="Batang"/>
          <w:b/>
          <w:szCs w:val="24"/>
          <w:lang w:val="en-GB"/>
        </w:rPr>
        <w:t>can</w:t>
      </w:r>
      <w:r w:rsidR="001826C1" w:rsidRPr="00B87E99">
        <w:rPr>
          <w:rFonts w:eastAsia="Batang"/>
          <w:b/>
          <w:szCs w:val="24"/>
          <w:lang w:val="en-GB"/>
        </w:rPr>
        <w:t xml:space="preserve"> </w:t>
      </w:r>
      <w:r w:rsidRPr="00B87E99">
        <w:rPr>
          <w:rFonts w:eastAsia="Batang"/>
          <w:b/>
          <w:szCs w:val="24"/>
          <w:lang w:val="en-GB"/>
        </w:rPr>
        <w:t xml:space="preserve">report single wideband RSSI </w:t>
      </w:r>
      <w:r w:rsidRPr="00D84736">
        <w:rPr>
          <w:rFonts w:eastAsia="Batang"/>
          <w:b/>
          <w:szCs w:val="24"/>
          <w:lang w:val="en-GB"/>
        </w:rPr>
        <w:t>measurement</w:t>
      </w:r>
      <w:r w:rsidRPr="00D03116">
        <w:rPr>
          <w:rFonts w:eastAsia="Batang"/>
          <w:b/>
          <w:szCs w:val="24"/>
          <w:lang w:val="en-GB"/>
        </w:rPr>
        <w:t xml:space="preserve"> </w:t>
      </w:r>
      <w:r w:rsidR="003A3AC3">
        <w:rPr>
          <w:rFonts w:eastAsia="Batang"/>
          <w:b/>
          <w:szCs w:val="24"/>
          <w:lang w:val="en-GB"/>
        </w:rPr>
        <w:t>and/</w:t>
      </w:r>
      <w:r w:rsidRPr="00D03116">
        <w:rPr>
          <w:rFonts w:eastAsia="Batang"/>
          <w:b/>
          <w:szCs w:val="24"/>
          <w:lang w:val="en-GB"/>
        </w:rPr>
        <w:t>or per-DL-subband CLI-RSSI measurements</w:t>
      </w:r>
      <w:r>
        <w:rPr>
          <w:rFonts w:eastAsia="Batang"/>
          <w:b/>
          <w:szCs w:val="24"/>
          <w:lang w:val="en-GB"/>
        </w:rPr>
        <w:t>.</w:t>
      </w:r>
    </w:p>
    <w:p w14:paraId="21891BF7" w14:textId="530261CA" w:rsidR="00393FCE" w:rsidRPr="001C1EF3" w:rsidRDefault="00393FCE"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Note: per-DL-subband CLI-RSSI measurements </w:t>
      </w:r>
      <w:r w:rsidR="003A3AC3" w:rsidRPr="001C1EF3">
        <w:rPr>
          <w:rFonts w:ascii="Times New Roman" w:eastAsia="Batang" w:hAnsi="Times New Roman"/>
          <w:b/>
          <w:sz w:val="20"/>
          <w:szCs w:val="24"/>
          <w:lang w:val="en-GB"/>
        </w:rPr>
        <w:t>can</w:t>
      </w:r>
      <w:r w:rsidRPr="001C1EF3">
        <w:rPr>
          <w:rFonts w:ascii="Times New Roman" w:eastAsia="Batang" w:hAnsi="Times New Roman"/>
          <w:b/>
          <w:sz w:val="20"/>
          <w:szCs w:val="24"/>
          <w:lang w:val="en-GB"/>
        </w:rPr>
        <w:t xml:space="preserve"> reuse the same payload structure as </w:t>
      </w:r>
      <w:r w:rsidR="005A48BD" w:rsidRPr="001C1EF3">
        <w:rPr>
          <w:rFonts w:ascii="Times New Roman" w:eastAsia="Batang" w:hAnsi="Times New Roman"/>
          <w:b/>
          <w:sz w:val="20"/>
          <w:szCs w:val="24"/>
          <w:lang w:val="en-GB"/>
        </w:rPr>
        <w:t xml:space="preserve">wideband </w:t>
      </w:r>
      <w:r w:rsidRPr="001C1EF3">
        <w:rPr>
          <w:rFonts w:ascii="Times New Roman" w:eastAsia="Batang" w:hAnsi="Times New Roman"/>
          <w:b/>
          <w:sz w:val="20"/>
          <w:szCs w:val="24"/>
          <w:lang w:val="en-GB"/>
        </w:rPr>
        <w:t>L1</w:t>
      </w:r>
      <w:r w:rsidR="000C2C2D" w:rsidRPr="001C1EF3">
        <w:rPr>
          <w:rFonts w:ascii="Times New Roman" w:eastAsia="Batang" w:hAnsi="Times New Roman"/>
          <w:b/>
          <w:sz w:val="20"/>
          <w:szCs w:val="24"/>
          <w:lang w:val="en-GB"/>
        </w:rPr>
        <w:t xml:space="preserve"> SRS</w:t>
      </w:r>
      <w:r w:rsidRPr="001C1EF3">
        <w:rPr>
          <w:rFonts w:ascii="Times New Roman" w:eastAsia="Batang" w:hAnsi="Times New Roman"/>
          <w:b/>
          <w:sz w:val="20"/>
          <w:szCs w:val="24"/>
          <w:lang w:val="en-GB"/>
        </w:rPr>
        <w:t>-RSRP</w:t>
      </w:r>
      <w:r w:rsidR="00DD3B6B" w:rsidRPr="001C1EF3">
        <w:rPr>
          <w:rFonts w:ascii="Times New Roman" w:eastAsia="Batang" w:hAnsi="Times New Roman"/>
          <w:b/>
          <w:sz w:val="20"/>
          <w:szCs w:val="24"/>
          <w:lang w:val="en-GB"/>
        </w:rPr>
        <w:t xml:space="preserve"> differential reporting</w:t>
      </w:r>
      <w:r w:rsidR="003A3AC3" w:rsidRPr="001C1EF3">
        <w:rPr>
          <w:rFonts w:ascii="Times New Roman" w:eastAsia="Batang" w:hAnsi="Times New Roman"/>
          <w:b/>
          <w:sz w:val="20"/>
          <w:szCs w:val="24"/>
          <w:lang w:val="en-GB"/>
        </w:rPr>
        <w:t xml:space="preserve"> for simplicity</w:t>
      </w:r>
      <w:r w:rsidRPr="001C1EF3">
        <w:rPr>
          <w:rFonts w:ascii="Times New Roman" w:eastAsia="Batang" w:hAnsi="Times New Roman"/>
          <w:b/>
          <w:sz w:val="20"/>
          <w:szCs w:val="24"/>
          <w:lang w:val="en-GB"/>
        </w:rPr>
        <w:t>.</w:t>
      </w:r>
    </w:p>
    <w:p w14:paraId="3D106178" w14:textId="72D04A99" w:rsidR="00183B80" w:rsidRDefault="00183B80" w:rsidP="00393FCE">
      <w:pPr>
        <w:jc w:val="both"/>
        <w:rPr>
          <w:lang w:val="en-GB"/>
        </w:rPr>
      </w:pPr>
      <w:r>
        <w:rPr>
          <w:lang w:val="en-GB"/>
        </w:rPr>
        <w:t xml:space="preserve">In addition, if a UE indicates a UE capability that the UE </w:t>
      </w:r>
      <w:proofErr w:type="spellStart"/>
      <w:r>
        <w:rPr>
          <w:lang w:val="en-GB"/>
        </w:rPr>
        <w:t>can not</w:t>
      </w:r>
      <w:proofErr w:type="spellEnd"/>
      <w:r>
        <w:rPr>
          <w:lang w:val="en-GB"/>
        </w:rPr>
        <w:t xml:space="preserve"> support </w:t>
      </w:r>
      <w:r w:rsidR="00496A4F">
        <w:rPr>
          <w:lang w:val="en-GB"/>
        </w:rPr>
        <w:t xml:space="preserve">D/U/D </w:t>
      </w:r>
      <w:r w:rsidR="00BC41BD">
        <w:rPr>
          <w:lang w:val="en-GB"/>
        </w:rPr>
        <w:t xml:space="preserve">configuration </w:t>
      </w:r>
      <w:r w:rsidR="00496A4F">
        <w:rPr>
          <w:lang w:val="en-GB"/>
        </w:rPr>
        <w:t xml:space="preserve">with two non-contiguous DL </w:t>
      </w:r>
      <w:proofErr w:type="spellStart"/>
      <w:r w:rsidR="00496A4F">
        <w:rPr>
          <w:lang w:val="en-GB"/>
        </w:rPr>
        <w:t>subbands</w:t>
      </w:r>
      <w:proofErr w:type="spellEnd"/>
      <w:r w:rsidR="00496A4F">
        <w:rPr>
          <w:lang w:val="en-GB"/>
        </w:rPr>
        <w:t xml:space="preserve">, then </w:t>
      </w:r>
      <w:proofErr w:type="spellStart"/>
      <w:r w:rsidR="00496A4F">
        <w:rPr>
          <w:lang w:val="en-GB"/>
        </w:rPr>
        <w:t>gNB</w:t>
      </w:r>
      <w:proofErr w:type="spellEnd"/>
      <w:r w:rsidR="00496A4F">
        <w:rPr>
          <w:lang w:val="en-GB"/>
        </w:rPr>
        <w:t xml:space="preserve"> shall not configure measurement</w:t>
      </w:r>
      <w:r w:rsidR="00BC41BD" w:rsidRPr="00BC41BD">
        <w:rPr>
          <w:lang w:val="en-GB"/>
        </w:rPr>
        <w:t xml:space="preserve"> </w:t>
      </w:r>
      <w:r w:rsidR="00BC41BD">
        <w:rPr>
          <w:lang w:val="en-GB"/>
        </w:rPr>
        <w:t>resource</w:t>
      </w:r>
      <w:r w:rsidR="00496A4F">
        <w:rPr>
          <w:lang w:val="en-GB"/>
        </w:rPr>
        <w:t xml:space="preserve"> type #2 for this </w:t>
      </w:r>
      <w:proofErr w:type="gramStart"/>
      <w:r w:rsidR="00496A4F">
        <w:rPr>
          <w:lang w:val="en-GB"/>
        </w:rPr>
        <w:t>UE</w:t>
      </w:r>
      <w:r w:rsidR="004D4DEA">
        <w:rPr>
          <w:lang w:val="en-GB"/>
        </w:rPr>
        <w:t>, but</w:t>
      </w:r>
      <w:proofErr w:type="gramEnd"/>
      <w:r w:rsidR="004D4DEA">
        <w:rPr>
          <w:lang w:val="en-GB"/>
        </w:rPr>
        <w:t xml:space="preserve"> configure measurement </w:t>
      </w:r>
      <w:r w:rsidR="00BC41BD">
        <w:rPr>
          <w:lang w:val="en-GB"/>
        </w:rPr>
        <w:t xml:space="preserve">resource </w:t>
      </w:r>
      <w:r w:rsidR="004D4DEA">
        <w:rPr>
          <w:lang w:val="en-GB"/>
        </w:rPr>
        <w:t xml:space="preserve">type #1 instead </w:t>
      </w:r>
      <w:r w:rsidR="00BC41BD">
        <w:rPr>
          <w:lang w:val="en-GB"/>
        </w:rPr>
        <w:t>to configure o</w:t>
      </w:r>
      <w:r w:rsidR="004D4DEA" w:rsidRPr="00535946">
        <w:t xml:space="preserve">ne CLI-RSSI measurement resource within </w:t>
      </w:r>
      <w:r w:rsidR="00BC41BD">
        <w:t>one</w:t>
      </w:r>
      <w:r w:rsidR="004D4DEA" w:rsidRPr="00535946">
        <w:t xml:space="preserve"> DL subband</w:t>
      </w:r>
      <w:r w:rsidR="00BC41BD">
        <w:t>. Therefore, there could be no new UE behavior needed for such case.</w:t>
      </w:r>
    </w:p>
    <w:p w14:paraId="6231FCF9" w14:textId="3C9A97A5" w:rsidR="00393FCE" w:rsidRDefault="00393FCE" w:rsidP="00393FCE">
      <w:pPr>
        <w:jc w:val="both"/>
        <w:rPr>
          <w:lang w:val="en-GB"/>
        </w:rPr>
      </w:pPr>
      <w:r w:rsidRPr="00F2094B">
        <w:rPr>
          <w:b/>
          <w:bCs/>
          <w:u w:val="single"/>
          <w:lang w:val="en-GB"/>
        </w:rPr>
        <w:t>Conclusion</w:t>
      </w:r>
      <w:r w:rsidR="003A3AC3">
        <w:rPr>
          <w:b/>
          <w:bCs/>
          <w:u w:val="single"/>
          <w:lang w:val="en-GB"/>
        </w:rPr>
        <w:t xml:space="preserve"> 2</w:t>
      </w:r>
      <w:r w:rsidRPr="00F2094B">
        <w:rPr>
          <w:b/>
          <w:bCs/>
          <w:u w:val="single"/>
          <w:lang w:val="en-GB"/>
        </w:rPr>
        <w:t>:</w:t>
      </w:r>
      <w:r w:rsidRPr="00F2094B">
        <w:rPr>
          <w:b/>
          <w:bCs/>
          <w:lang w:val="en-GB"/>
        </w:rPr>
        <w:t xml:space="preserve"> </w:t>
      </w:r>
      <w:r w:rsidR="00BC41BD" w:rsidRPr="00F2094B">
        <w:rPr>
          <w:b/>
          <w:bCs/>
          <w:lang w:val="en-GB"/>
        </w:rPr>
        <w:t xml:space="preserve">If a UE indicates a UE capability that the UE cannot support D/U/D configuration with two non-contiguous DL </w:t>
      </w:r>
      <w:proofErr w:type="spellStart"/>
      <w:r w:rsidR="00BC41BD" w:rsidRPr="00F2094B">
        <w:rPr>
          <w:b/>
          <w:bCs/>
          <w:lang w:val="en-GB"/>
        </w:rPr>
        <w:t>subbands</w:t>
      </w:r>
      <w:proofErr w:type="spellEnd"/>
      <w:r w:rsidRPr="00F2094B">
        <w:rPr>
          <w:b/>
          <w:bCs/>
          <w:lang w:val="en-GB"/>
        </w:rPr>
        <w:t xml:space="preserve">, </w:t>
      </w:r>
      <w:proofErr w:type="spellStart"/>
      <w:r w:rsidRPr="00F2094B">
        <w:rPr>
          <w:b/>
          <w:bCs/>
          <w:lang w:val="en-GB"/>
        </w:rPr>
        <w:t>gNB</w:t>
      </w:r>
      <w:proofErr w:type="spellEnd"/>
      <w:r w:rsidRPr="00F2094B">
        <w:rPr>
          <w:b/>
          <w:bCs/>
          <w:lang w:val="en-GB"/>
        </w:rPr>
        <w:t xml:space="preserve"> shall only configure </w:t>
      </w:r>
      <w:r w:rsidR="00BC41BD" w:rsidRPr="00F2094B">
        <w:rPr>
          <w:b/>
          <w:bCs/>
          <w:lang w:val="en-GB"/>
        </w:rPr>
        <w:t xml:space="preserve">measurement resource </w:t>
      </w:r>
      <w:r w:rsidRPr="00F2094B">
        <w:rPr>
          <w:b/>
          <w:bCs/>
          <w:lang w:val="en-GB"/>
        </w:rPr>
        <w:t xml:space="preserve">type </w:t>
      </w:r>
      <w:r w:rsidR="00BC41BD" w:rsidRPr="00F2094B">
        <w:rPr>
          <w:b/>
          <w:bCs/>
          <w:lang w:val="en-GB"/>
        </w:rPr>
        <w:t>#</w:t>
      </w:r>
      <w:r w:rsidRPr="00F2094B">
        <w:rPr>
          <w:b/>
          <w:bCs/>
          <w:lang w:val="en-GB"/>
        </w:rPr>
        <w:t xml:space="preserve">1 on one DL </w:t>
      </w:r>
      <w:r w:rsidR="00BC41BD" w:rsidRPr="00F2094B">
        <w:rPr>
          <w:b/>
          <w:bCs/>
          <w:lang w:val="en-GB"/>
        </w:rPr>
        <w:t>subband</w:t>
      </w:r>
      <w:r w:rsidRPr="00F2094B">
        <w:rPr>
          <w:b/>
          <w:bCs/>
          <w:lang w:val="en-GB"/>
        </w:rPr>
        <w:t xml:space="preserve"> for</w:t>
      </w:r>
      <w:r w:rsidR="00BC41BD" w:rsidRPr="00F2094B">
        <w:rPr>
          <w:b/>
          <w:bCs/>
          <w:lang w:val="en-GB"/>
        </w:rPr>
        <w:t xml:space="preserve"> CLI</w:t>
      </w:r>
      <w:r w:rsidRPr="00F2094B">
        <w:rPr>
          <w:b/>
          <w:bCs/>
          <w:lang w:val="en-GB"/>
        </w:rPr>
        <w:t xml:space="preserve"> measurement and reporting, </w:t>
      </w:r>
      <w:r w:rsidR="00BC41BD" w:rsidRPr="00F2094B">
        <w:rPr>
          <w:b/>
          <w:bCs/>
          <w:lang w:val="en-GB"/>
        </w:rPr>
        <w:t xml:space="preserve">and </w:t>
      </w:r>
      <w:r w:rsidRPr="00F2094B">
        <w:rPr>
          <w:b/>
          <w:bCs/>
          <w:lang w:val="en-GB"/>
        </w:rPr>
        <w:t xml:space="preserve">no new UE </w:t>
      </w:r>
      <w:proofErr w:type="spellStart"/>
      <w:r w:rsidRPr="00F2094B">
        <w:rPr>
          <w:b/>
          <w:bCs/>
          <w:lang w:val="en-GB"/>
        </w:rPr>
        <w:t>behavior</w:t>
      </w:r>
      <w:proofErr w:type="spellEnd"/>
      <w:r w:rsidRPr="00F2094B">
        <w:rPr>
          <w:b/>
          <w:bCs/>
          <w:lang w:val="en-GB"/>
        </w:rPr>
        <w:t xml:space="preserve"> </w:t>
      </w:r>
      <w:r w:rsidR="00BC41BD" w:rsidRPr="00F2094B">
        <w:rPr>
          <w:b/>
          <w:bCs/>
          <w:lang w:val="en-GB"/>
        </w:rPr>
        <w:t xml:space="preserve">is </w:t>
      </w:r>
      <w:r w:rsidRPr="00F2094B">
        <w:rPr>
          <w:b/>
          <w:bCs/>
          <w:lang w:val="en-GB"/>
        </w:rPr>
        <w:t>needed for such case.</w:t>
      </w:r>
      <w:r>
        <w:rPr>
          <w:lang w:val="en-GB"/>
        </w:rPr>
        <w:t xml:space="preserve"> </w:t>
      </w:r>
    </w:p>
    <w:p w14:paraId="53E7824E" w14:textId="77777777" w:rsidR="006C65F9" w:rsidRPr="00655D0F" w:rsidRDefault="006C65F9" w:rsidP="00240152">
      <w:pPr>
        <w:rPr>
          <w:lang w:val="en-GB" w:eastAsia="ko-KR"/>
        </w:rPr>
      </w:pPr>
    </w:p>
    <w:p w14:paraId="0F4D091C" w14:textId="73FA048B" w:rsidR="003D0EC7" w:rsidRDefault="006E358A" w:rsidP="003D0EC7">
      <w:pPr>
        <w:pStyle w:val="Heading1"/>
        <w:rPr>
          <w:lang w:val="de-DE" w:eastAsia="zh-CN"/>
        </w:rPr>
      </w:pPr>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bookmarkEnd w:id="6"/>
      <w:bookmarkEnd w:id="7"/>
      <w:bookmarkEnd w:id="8"/>
      <w:r w:rsidRPr="002009DD">
        <w:rPr>
          <w:lang w:val="de-DE" w:eastAsia="zh-CN"/>
        </w:rPr>
        <w:t>Inter-gNB CLI handling schemes</w:t>
      </w:r>
    </w:p>
    <w:p w14:paraId="04D43075" w14:textId="54E05D84" w:rsidR="00EE4BA9" w:rsidRDefault="00EE4BA9" w:rsidP="00EE4BA9">
      <w:pPr>
        <w:jc w:val="both"/>
        <w:rPr>
          <w:lang w:eastAsia="ja-JP"/>
        </w:rPr>
      </w:pPr>
      <w:r>
        <w:rPr>
          <w:lang w:eastAsia="ja-JP"/>
        </w:rPr>
        <w:t>In RAN1 #117 meeting, companies agreed to down select the following inter-</w:t>
      </w:r>
      <w:proofErr w:type="spellStart"/>
      <w:r w:rsidR="00D50EE3">
        <w:rPr>
          <w:lang w:eastAsia="ja-JP"/>
        </w:rPr>
        <w:t>gNB</w:t>
      </w:r>
      <w:proofErr w:type="spellEnd"/>
      <w:r>
        <w:rPr>
          <w:lang w:eastAsia="ja-JP"/>
        </w:rPr>
        <w:t xml:space="preserve"> CLI scheme</w:t>
      </w:r>
      <w:r w:rsidR="00D50EE3">
        <w:rPr>
          <w:lang w:eastAsia="ja-JP"/>
        </w:rPr>
        <w:t xml:space="preserve"> </w:t>
      </w:r>
      <w:r>
        <w:rPr>
          <w:lang w:eastAsia="ja-JP"/>
        </w:rPr>
        <w:t>to specify in R19 work item.</w:t>
      </w:r>
    </w:p>
    <w:tbl>
      <w:tblPr>
        <w:tblStyle w:val="TableGrid"/>
        <w:tblW w:w="0" w:type="auto"/>
        <w:tblLook w:val="04A0" w:firstRow="1" w:lastRow="0" w:firstColumn="1" w:lastColumn="0" w:noHBand="0" w:noVBand="1"/>
      </w:tblPr>
      <w:tblGrid>
        <w:gridCol w:w="9962"/>
      </w:tblGrid>
      <w:tr w:rsidR="00EE4BA9" w14:paraId="3AB5CEA8" w14:textId="77777777" w:rsidTr="00345BBE">
        <w:tc>
          <w:tcPr>
            <w:tcW w:w="9962" w:type="dxa"/>
          </w:tcPr>
          <w:p w14:paraId="729FD44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semi-static cell-specific SBFD time and frequency location configuration [RAN3]</w:t>
            </w:r>
          </w:p>
          <w:p w14:paraId="78A06BA1"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measurement resource configuration, i.e., SSB and/or periodic NZP CSI-RS [RAN3]</w:t>
            </w:r>
          </w:p>
          <w:p w14:paraId="3D4E01CA"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strongest DL beam information [RAN3]</w:t>
            </w:r>
          </w:p>
          <w:p w14:paraId="74A7776C" w14:textId="77777777" w:rsidR="00D50EE3" w:rsidRPr="00D50EE3" w:rsidRDefault="00D50EE3" w:rsidP="008F26CF">
            <w:pPr>
              <w:numPr>
                <w:ilvl w:val="0"/>
                <w:numId w:val="21"/>
              </w:numPr>
              <w:spacing w:line="240" w:lineRule="auto"/>
              <w:rPr>
                <w:lang w:eastAsia="ja-JP"/>
              </w:rPr>
            </w:pPr>
            <w:r w:rsidRPr="00D50EE3">
              <w:rPr>
                <w:lang w:val="en-GB" w:eastAsia="ja-JP"/>
              </w:rPr>
              <w:t>Information exchange of CLI-mitigation request [RAN3]</w:t>
            </w:r>
          </w:p>
          <w:p w14:paraId="095C8C30" w14:textId="77777777" w:rsidR="00EE4BA9" w:rsidRPr="00C50E1B" w:rsidRDefault="00D50EE3" w:rsidP="008F26CF">
            <w:pPr>
              <w:numPr>
                <w:ilvl w:val="0"/>
                <w:numId w:val="21"/>
              </w:numPr>
              <w:tabs>
                <w:tab w:val="num" w:pos="1440"/>
              </w:tabs>
              <w:spacing w:line="240" w:lineRule="auto"/>
              <w:rPr>
                <w:lang w:eastAsia="ja-JP"/>
              </w:rPr>
            </w:pPr>
            <w:r w:rsidRPr="00D50EE3">
              <w:rPr>
                <w:lang w:val="en-GB" w:eastAsia="ja-JP"/>
              </w:rPr>
              <w:t xml:space="preserve">Note: No normative </w:t>
            </w:r>
            <w:proofErr w:type="spellStart"/>
            <w:r w:rsidRPr="00D50EE3">
              <w:rPr>
                <w:lang w:val="en-GB" w:eastAsia="ja-JP"/>
              </w:rPr>
              <w:t>behavior</w:t>
            </w:r>
            <w:proofErr w:type="spellEnd"/>
            <w:r w:rsidRPr="00D50EE3">
              <w:rPr>
                <w:lang w:val="en-GB" w:eastAsia="ja-JP"/>
              </w:rPr>
              <w:t xml:space="preserve"> is implied for the </w:t>
            </w:r>
            <w:proofErr w:type="spellStart"/>
            <w:r w:rsidRPr="00D50EE3">
              <w:rPr>
                <w:lang w:val="en-GB" w:eastAsia="ja-JP"/>
              </w:rPr>
              <w:t>gNB</w:t>
            </w:r>
            <w:proofErr w:type="spellEnd"/>
            <w:r w:rsidRPr="00D50EE3">
              <w:rPr>
                <w:lang w:val="en-GB" w:eastAsia="ja-JP"/>
              </w:rPr>
              <w:t xml:space="preserve"> receiving the CLI-mitigation request. No need to further send a stop message for CLI mitigation. Detailed </w:t>
            </w:r>
            <w:proofErr w:type="spellStart"/>
            <w:r w:rsidRPr="00D50EE3">
              <w:rPr>
                <w:lang w:val="en-GB" w:eastAsia="ja-JP"/>
              </w:rPr>
              <w:t>signaling</w:t>
            </w:r>
            <w:proofErr w:type="spellEnd"/>
            <w:r w:rsidRPr="00D50EE3">
              <w:rPr>
                <w:lang w:val="en-GB" w:eastAsia="ja-JP"/>
              </w:rPr>
              <w:t xml:space="preserve"> can be discussed in RAN3.</w:t>
            </w:r>
          </w:p>
          <w:p w14:paraId="55C63BEA"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30F553EE"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4EA195B8"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27F99FE4"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2E77C4D2"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43C681B5"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316AD94B"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6B1ED23C"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18742649"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3AED73F2"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4285D1F2"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22D4123F"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34625078" w14:textId="7D1A5713" w:rsidR="00C50E1B" w:rsidRDefault="00C50E1B" w:rsidP="008F26CF">
            <w:pPr>
              <w:numPr>
                <w:ilvl w:val="1"/>
                <w:numId w:val="21"/>
              </w:numPr>
              <w:spacing w:line="240" w:lineRule="auto"/>
              <w:rPr>
                <w:lang w:eastAsia="ja-JP"/>
              </w:rPr>
            </w:pPr>
            <w:r w:rsidRPr="00C50E1B">
              <w:rPr>
                <w:lang w:val="en-GB" w:eastAsia="ja-JP"/>
              </w:rPr>
              <w:lastRenderedPageBreak/>
              <w:t>Note: This feature is subject to UE capability</w:t>
            </w:r>
          </w:p>
        </w:tc>
      </w:tr>
    </w:tbl>
    <w:p w14:paraId="470065FF" w14:textId="77777777" w:rsidR="003A3AC3" w:rsidRDefault="003A3AC3" w:rsidP="00EE4BA9">
      <w:pPr>
        <w:jc w:val="both"/>
        <w:rPr>
          <w:lang w:eastAsia="ja-JP"/>
        </w:rPr>
      </w:pPr>
    </w:p>
    <w:p w14:paraId="5835427D" w14:textId="3472A058" w:rsidR="001A1112" w:rsidRPr="004337F4" w:rsidRDefault="003D4A68" w:rsidP="00DE51FD">
      <w:pPr>
        <w:rPr>
          <w:bCs/>
          <w:lang w:val="en-GB" w:eastAsia="ja-JP"/>
        </w:rPr>
      </w:pPr>
      <w:r>
        <w:t>In this section, we will present the proposed inter-</w:t>
      </w:r>
      <w:proofErr w:type="spellStart"/>
      <w:r>
        <w:t>gNB</w:t>
      </w:r>
      <w:proofErr w:type="spellEnd"/>
      <w:r>
        <w:t xml:space="preserve"> CLI handling schemes from our view.</w:t>
      </w:r>
      <w:r w:rsidR="00B46C8F">
        <w:t xml:space="preserve"> </w:t>
      </w:r>
    </w:p>
    <w:p w14:paraId="44221ADD" w14:textId="64D7B77E" w:rsidR="00C50E1B" w:rsidRPr="00D572AE" w:rsidRDefault="00C50E1B" w:rsidP="00C50E1B">
      <w:pPr>
        <w:pStyle w:val="Heading2"/>
      </w:pPr>
      <w:r>
        <w:rPr>
          <w:lang w:val="en-US"/>
        </w:rPr>
        <w:t xml:space="preserve">UL resource muting for </w:t>
      </w:r>
      <w:proofErr w:type="spellStart"/>
      <w:r w:rsidRPr="00D572AE">
        <w:t>gNB</w:t>
      </w:r>
      <w:proofErr w:type="spellEnd"/>
      <w:r w:rsidRPr="00D572AE">
        <w:t>-to-</w:t>
      </w:r>
      <w:proofErr w:type="spellStart"/>
      <w:r w:rsidRPr="00D572AE">
        <w:t>gNB</w:t>
      </w:r>
      <w:proofErr w:type="spellEnd"/>
      <w:r w:rsidRPr="00D572AE">
        <w:t xml:space="preserve"> CLI </w:t>
      </w:r>
      <w:r>
        <w:t xml:space="preserve">handling </w:t>
      </w:r>
    </w:p>
    <w:p w14:paraId="7E006498" w14:textId="77777777" w:rsidR="00C50E1B" w:rsidRDefault="00C50E1B" w:rsidP="00C50E1B">
      <w:pPr>
        <w:jc w:val="both"/>
        <w:rPr>
          <w:lang w:eastAsia="ja-JP"/>
        </w:rPr>
      </w:pPr>
      <w:r>
        <w:rPr>
          <w:lang w:eastAsia="ja-JP"/>
        </w:rPr>
        <w:t>In RAN1 #117 meeting, companies agreed to down select the following inter-</w:t>
      </w:r>
      <w:proofErr w:type="spellStart"/>
      <w:r>
        <w:rPr>
          <w:lang w:eastAsia="ja-JP"/>
        </w:rPr>
        <w:t>gNB</w:t>
      </w:r>
      <w:proofErr w:type="spellEnd"/>
      <w:r>
        <w:rPr>
          <w:lang w:eastAsia="ja-JP"/>
        </w:rPr>
        <w:t xml:space="preserve"> CLI scheme to specify in R19 work item.</w:t>
      </w:r>
    </w:p>
    <w:tbl>
      <w:tblPr>
        <w:tblStyle w:val="TableGrid"/>
        <w:tblW w:w="0" w:type="auto"/>
        <w:tblLook w:val="04A0" w:firstRow="1" w:lastRow="0" w:firstColumn="1" w:lastColumn="0" w:noHBand="0" w:noVBand="1"/>
      </w:tblPr>
      <w:tblGrid>
        <w:gridCol w:w="9962"/>
      </w:tblGrid>
      <w:tr w:rsidR="00C50E1B" w14:paraId="29BB2FEF" w14:textId="77777777" w:rsidTr="00345BBE">
        <w:tc>
          <w:tcPr>
            <w:tcW w:w="9962" w:type="dxa"/>
          </w:tcPr>
          <w:p w14:paraId="18A3FE88" w14:textId="77777777" w:rsidR="00C50E1B" w:rsidRPr="00C50E1B" w:rsidRDefault="00C50E1B" w:rsidP="008F26CF">
            <w:pPr>
              <w:numPr>
                <w:ilvl w:val="0"/>
                <w:numId w:val="21"/>
              </w:numPr>
              <w:tabs>
                <w:tab w:val="num" w:pos="1440"/>
              </w:tabs>
              <w:spacing w:line="240" w:lineRule="auto"/>
              <w:rPr>
                <w:lang w:eastAsia="ja-JP"/>
              </w:rPr>
            </w:pPr>
            <w:r w:rsidRPr="00C50E1B">
              <w:rPr>
                <w:lang w:val="en-GB" w:eastAsia="ja-JP"/>
              </w:rPr>
              <w:t>UL resource muting for PUSCH, including [RAN1, RAN2, RAN4]</w:t>
            </w:r>
          </w:p>
          <w:p w14:paraId="6668775A" w14:textId="77777777" w:rsidR="00C50E1B" w:rsidRPr="00C50E1B" w:rsidRDefault="00C50E1B" w:rsidP="008F26CF">
            <w:pPr>
              <w:numPr>
                <w:ilvl w:val="1"/>
                <w:numId w:val="21"/>
              </w:numPr>
              <w:spacing w:line="240" w:lineRule="auto"/>
              <w:rPr>
                <w:lang w:eastAsia="ja-JP"/>
              </w:rPr>
            </w:pPr>
            <w:r w:rsidRPr="00C50E1B">
              <w:rPr>
                <w:lang w:val="en-GB" w:eastAsia="ja-JP"/>
              </w:rPr>
              <w:t>Indication/Determination of UL resource muting for PUSCH based on semi-static configuration, assuming comb-2 for both DFT-S-OFDM and CP-OFDM in each allocated PRB and up to 2 symbols in time domain</w:t>
            </w:r>
          </w:p>
          <w:p w14:paraId="50B7B0A1"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new DCI field / MAC CE is introduced</w:t>
            </w:r>
          </w:p>
          <w:p w14:paraId="31FFF0C6" w14:textId="77777777" w:rsidR="00C50E1B" w:rsidRPr="00C50E1B" w:rsidRDefault="00C50E1B" w:rsidP="008F26CF">
            <w:pPr>
              <w:numPr>
                <w:ilvl w:val="1"/>
                <w:numId w:val="21"/>
              </w:numPr>
              <w:spacing w:line="240" w:lineRule="auto"/>
              <w:rPr>
                <w:lang w:eastAsia="ja-JP"/>
              </w:rPr>
            </w:pPr>
            <w:r w:rsidRPr="00C50E1B">
              <w:rPr>
                <w:lang w:val="en-GB" w:eastAsia="ja-JP"/>
              </w:rPr>
              <w:t>PUSCH resource mapping, i.e., rate-matching around the muted REs</w:t>
            </w:r>
          </w:p>
          <w:p w14:paraId="42C49F11" w14:textId="77777777" w:rsidR="00C50E1B" w:rsidRPr="00C50E1B" w:rsidRDefault="00C50E1B" w:rsidP="008F26CF">
            <w:pPr>
              <w:numPr>
                <w:ilvl w:val="1"/>
                <w:numId w:val="21"/>
              </w:numPr>
              <w:spacing w:line="240" w:lineRule="auto"/>
              <w:rPr>
                <w:lang w:eastAsia="ja-JP"/>
              </w:rPr>
            </w:pPr>
            <w:r w:rsidRPr="00C50E1B">
              <w:rPr>
                <w:lang w:val="en-GB" w:eastAsia="ja-JP"/>
              </w:rPr>
              <w:t>UCI resource determination in symbols with muted REs</w:t>
            </w:r>
          </w:p>
          <w:p w14:paraId="0C171F6D" w14:textId="77777777" w:rsidR="00C50E1B" w:rsidRPr="00C50E1B" w:rsidRDefault="00C50E1B" w:rsidP="008F26CF">
            <w:pPr>
              <w:numPr>
                <w:ilvl w:val="1"/>
                <w:numId w:val="21"/>
              </w:numPr>
              <w:tabs>
                <w:tab w:val="num" w:pos="2160"/>
              </w:tabs>
              <w:spacing w:line="240" w:lineRule="auto"/>
              <w:rPr>
                <w:lang w:eastAsia="ja-JP"/>
              </w:rPr>
            </w:pPr>
            <w:r w:rsidRPr="00C50E1B">
              <w:rPr>
                <w:lang w:val="en-GB" w:eastAsia="ja-JP"/>
              </w:rPr>
              <w:t>Note: No impact on data and control multiplexing as defined in section 6.2.7, TS 38.212.</w:t>
            </w:r>
          </w:p>
          <w:p w14:paraId="6E1D60AD" w14:textId="77777777" w:rsidR="00C50E1B" w:rsidRPr="00C50E1B" w:rsidRDefault="00C50E1B" w:rsidP="008F26CF">
            <w:pPr>
              <w:numPr>
                <w:ilvl w:val="1"/>
                <w:numId w:val="21"/>
              </w:numPr>
              <w:spacing w:line="240" w:lineRule="auto"/>
              <w:rPr>
                <w:lang w:eastAsia="ja-JP"/>
              </w:rPr>
            </w:pPr>
            <w:r w:rsidRPr="00C50E1B">
              <w:rPr>
                <w:lang w:val="en-GB" w:eastAsia="ja-JP"/>
              </w:rPr>
              <w:t xml:space="preserve">Note: UL resource muting does not apply for </w:t>
            </w:r>
            <w:proofErr w:type="spellStart"/>
            <w:r w:rsidRPr="00C50E1B">
              <w:rPr>
                <w:lang w:val="en-GB" w:eastAsia="ja-JP"/>
              </w:rPr>
              <w:t>Msg</w:t>
            </w:r>
            <w:proofErr w:type="spellEnd"/>
            <w:r w:rsidRPr="00C50E1B">
              <w:rPr>
                <w:lang w:val="en-GB" w:eastAsia="ja-JP"/>
              </w:rPr>
              <w:t xml:space="preserve"> A PUSCH and </w:t>
            </w:r>
            <w:proofErr w:type="spellStart"/>
            <w:r w:rsidRPr="00C50E1B">
              <w:rPr>
                <w:lang w:val="en-GB" w:eastAsia="ja-JP"/>
              </w:rPr>
              <w:t>Msg</w:t>
            </w:r>
            <w:proofErr w:type="spellEnd"/>
            <w:r w:rsidRPr="00C50E1B">
              <w:rPr>
                <w:lang w:val="en-GB" w:eastAsia="ja-JP"/>
              </w:rPr>
              <w:t xml:space="preserve"> 3 PUSCH.</w:t>
            </w:r>
          </w:p>
          <w:p w14:paraId="7812C302" w14:textId="77777777" w:rsidR="00C50E1B" w:rsidRPr="00C50E1B" w:rsidRDefault="00C50E1B" w:rsidP="008F26CF">
            <w:pPr>
              <w:numPr>
                <w:ilvl w:val="1"/>
                <w:numId w:val="21"/>
              </w:numPr>
              <w:spacing w:line="240" w:lineRule="auto"/>
              <w:rPr>
                <w:lang w:eastAsia="ja-JP"/>
              </w:rPr>
            </w:pPr>
            <w:r w:rsidRPr="00C50E1B">
              <w:rPr>
                <w:lang w:val="en-GB" w:eastAsia="ja-JP"/>
              </w:rPr>
              <w:t>Note: UL resource muting applies only for UEs in RRC_CONNECTED mode.</w:t>
            </w:r>
          </w:p>
          <w:p w14:paraId="02D00ECE" w14:textId="77777777" w:rsidR="00C50E1B" w:rsidRPr="00C50E1B" w:rsidRDefault="00C50E1B" w:rsidP="008F26CF">
            <w:pPr>
              <w:numPr>
                <w:ilvl w:val="1"/>
                <w:numId w:val="21"/>
              </w:numPr>
              <w:spacing w:line="240" w:lineRule="auto"/>
              <w:rPr>
                <w:lang w:eastAsia="ja-JP"/>
              </w:rPr>
            </w:pPr>
            <w:r w:rsidRPr="00C50E1B">
              <w:rPr>
                <w:lang w:val="en-GB" w:eastAsia="ja-JP"/>
              </w:rPr>
              <w:t>Note: UE assumes that the UL resource muting pattern does not overlap UL DMRS or PT-RS in the same symbol.</w:t>
            </w:r>
          </w:p>
          <w:p w14:paraId="02D497AF" w14:textId="77777777" w:rsidR="00C50E1B" w:rsidRPr="00C50E1B" w:rsidRDefault="00C50E1B" w:rsidP="008F26CF">
            <w:pPr>
              <w:numPr>
                <w:ilvl w:val="1"/>
                <w:numId w:val="21"/>
              </w:numPr>
              <w:spacing w:line="240" w:lineRule="auto"/>
              <w:rPr>
                <w:lang w:eastAsia="ja-JP"/>
              </w:rPr>
            </w:pPr>
            <w:r w:rsidRPr="00C50E1B">
              <w:rPr>
                <w:lang w:val="en-GB" w:eastAsia="ja-JP"/>
              </w:rPr>
              <w:t>Note: Power boosting is assumed for REs in the symbol with UL resource muting. PUSCH transmit power does not change across symbols.</w:t>
            </w:r>
          </w:p>
          <w:p w14:paraId="30CBB373" w14:textId="77777777" w:rsidR="00C50E1B" w:rsidRPr="00C50E1B" w:rsidRDefault="00C50E1B" w:rsidP="008F26CF">
            <w:pPr>
              <w:numPr>
                <w:ilvl w:val="1"/>
                <w:numId w:val="21"/>
              </w:numPr>
              <w:spacing w:line="240" w:lineRule="auto"/>
              <w:rPr>
                <w:lang w:eastAsia="ja-JP"/>
              </w:rPr>
            </w:pPr>
            <w:r w:rsidRPr="00C50E1B">
              <w:rPr>
                <w:lang w:val="en-GB" w:eastAsia="ja-JP"/>
              </w:rPr>
              <w:t>Note: No changes on TBS determination for PUSCH.</w:t>
            </w:r>
          </w:p>
          <w:p w14:paraId="11B006F6" w14:textId="77777777" w:rsidR="00C50E1B" w:rsidRPr="00C50E1B" w:rsidRDefault="00C50E1B" w:rsidP="008F26CF">
            <w:pPr>
              <w:numPr>
                <w:ilvl w:val="1"/>
                <w:numId w:val="21"/>
              </w:numPr>
              <w:spacing w:line="240" w:lineRule="auto"/>
              <w:rPr>
                <w:lang w:eastAsia="ja-JP"/>
              </w:rPr>
            </w:pPr>
            <w:r w:rsidRPr="00C50E1B">
              <w:rPr>
                <w:lang w:val="en-GB" w:eastAsia="ja-JP"/>
              </w:rPr>
              <w:t>Note: Check impact on transmit signal quality/MPR requirement, if any, with RAN4</w:t>
            </w:r>
          </w:p>
          <w:p w14:paraId="2907C271" w14:textId="77777777" w:rsidR="00C50E1B" w:rsidRDefault="00C50E1B" w:rsidP="008F26CF">
            <w:pPr>
              <w:numPr>
                <w:ilvl w:val="1"/>
                <w:numId w:val="21"/>
              </w:numPr>
              <w:spacing w:line="240" w:lineRule="auto"/>
              <w:rPr>
                <w:lang w:eastAsia="ja-JP"/>
              </w:rPr>
            </w:pPr>
            <w:r w:rsidRPr="00C50E1B">
              <w:rPr>
                <w:lang w:val="en-GB" w:eastAsia="ja-JP"/>
              </w:rPr>
              <w:t>Note: This feature is subject to UE capability</w:t>
            </w:r>
          </w:p>
        </w:tc>
      </w:tr>
    </w:tbl>
    <w:p w14:paraId="3B880866" w14:textId="77777777" w:rsidR="00C50E1B" w:rsidRDefault="00C50E1B" w:rsidP="00C50E1B">
      <w:pPr>
        <w:rPr>
          <w:rFonts w:eastAsia="Batang"/>
          <w:b/>
          <w:szCs w:val="24"/>
          <w:u w:val="single"/>
          <w:lang w:val="en-GB"/>
        </w:rPr>
      </w:pPr>
    </w:p>
    <w:p w14:paraId="1C127847" w14:textId="51C2EEF0" w:rsidR="002B4483" w:rsidRDefault="002B4483" w:rsidP="00C50E1B">
      <w:pPr>
        <w:rPr>
          <w:rFonts w:eastAsia="Batang"/>
          <w:bCs/>
          <w:szCs w:val="24"/>
          <w:lang w:val="en-GB"/>
        </w:rPr>
      </w:pPr>
      <w:r>
        <w:rPr>
          <w:rFonts w:eastAsia="Batang"/>
          <w:bCs/>
          <w:szCs w:val="24"/>
          <w:lang w:val="en-GB"/>
        </w:rPr>
        <w:t>In RAN1 118 meeting, companies agreed that:</w:t>
      </w:r>
    </w:p>
    <w:tbl>
      <w:tblPr>
        <w:tblStyle w:val="TableGrid"/>
        <w:tblW w:w="0" w:type="auto"/>
        <w:tblLook w:val="04A0" w:firstRow="1" w:lastRow="0" w:firstColumn="1" w:lastColumn="0" w:noHBand="0" w:noVBand="1"/>
      </w:tblPr>
      <w:tblGrid>
        <w:gridCol w:w="9962"/>
      </w:tblGrid>
      <w:tr w:rsidR="002B4483" w14:paraId="40D86D9B" w14:textId="77777777" w:rsidTr="002B4483">
        <w:tc>
          <w:tcPr>
            <w:tcW w:w="9962" w:type="dxa"/>
          </w:tcPr>
          <w:p w14:paraId="343BCF5C" w14:textId="77777777" w:rsidR="00694531" w:rsidRPr="00694531" w:rsidRDefault="00694531" w:rsidP="00694531">
            <w:pPr>
              <w:rPr>
                <w:rFonts w:eastAsia="Batang"/>
                <w:bCs/>
                <w:szCs w:val="24"/>
              </w:rPr>
            </w:pPr>
            <w:r w:rsidRPr="00694531">
              <w:rPr>
                <w:rFonts w:eastAsia="Batang"/>
                <w:b/>
                <w:bCs/>
                <w:szCs w:val="24"/>
              </w:rPr>
              <w:t>Agreement</w:t>
            </w:r>
          </w:p>
          <w:p w14:paraId="758EC34D" w14:textId="77777777" w:rsidR="00694531" w:rsidRPr="00694531" w:rsidRDefault="00694531" w:rsidP="00694531">
            <w:pPr>
              <w:rPr>
                <w:rFonts w:eastAsia="Batang"/>
                <w:bCs/>
                <w:szCs w:val="24"/>
              </w:rPr>
            </w:pPr>
            <w:r w:rsidRPr="00694531">
              <w:rPr>
                <w:rFonts w:eastAsia="Batang"/>
                <w:bCs/>
                <w:szCs w:val="24"/>
              </w:rPr>
              <w:t>For the time location configuration of UL resource muting for a PUSCH, one of the following options is selected</w:t>
            </w:r>
          </w:p>
          <w:p w14:paraId="00E75ABC" w14:textId="77777777" w:rsidR="00694531" w:rsidRPr="00694531" w:rsidRDefault="00694531" w:rsidP="00694531">
            <w:pPr>
              <w:numPr>
                <w:ilvl w:val="0"/>
                <w:numId w:val="33"/>
              </w:numPr>
              <w:rPr>
                <w:rFonts w:eastAsia="Batang"/>
                <w:bCs/>
                <w:szCs w:val="24"/>
              </w:rPr>
            </w:pPr>
            <w:r w:rsidRPr="00694531">
              <w:rPr>
                <w:rFonts w:eastAsia="Batang"/>
                <w:bCs/>
                <w:szCs w:val="24"/>
              </w:rPr>
              <w:t>Option 1: Semi-statically configure the position for each of the up to two UL muting symbols within a slot</w:t>
            </w:r>
          </w:p>
          <w:p w14:paraId="46909837" w14:textId="77777777" w:rsidR="00694531" w:rsidRPr="00694531" w:rsidRDefault="00694531" w:rsidP="00694531">
            <w:pPr>
              <w:numPr>
                <w:ilvl w:val="0"/>
                <w:numId w:val="33"/>
              </w:numPr>
              <w:rPr>
                <w:rFonts w:eastAsia="Batang"/>
                <w:bCs/>
                <w:szCs w:val="24"/>
              </w:rPr>
            </w:pPr>
            <w:r w:rsidRPr="00694531">
              <w:rPr>
                <w:rFonts w:eastAsia="Batang"/>
                <w:bCs/>
                <w:szCs w:val="24"/>
              </w:rPr>
              <w:t>Option 2: Semi-statically configure X (X&gt;=1) possible positions for each of the up to two UL muting symbols within a slot</w:t>
            </w:r>
          </w:p>
          <w:p w14:paraId="342C5F7B" w14:textId="77777777" w:rsidR="00694531" w:rsidRPr="00694531" w:rsidRDefault="00694531" w:rsidP="00694531">
            <w:pPr>
              <w:rPr>
                <w:rFonts w:eastAsia="Batang"/>
                <w:bCs/>
                <w:szCs w:val="24"/>
              </w:rPr>
            </w:pPr>
            <w:r w:rsidRPr="00694531">
              <w:rPr>
                <w:rFonts w:eastAsia="Batang"/>
                <w:bCs/>
                <w:szCs w:val="24"/>
              </w:rPr>
              <w:t>Note: Above has no implication on how UL muting symbol indication/determination is done.</w:t>
            </w:r>
          </w:p>
          <w:p w14:paraId="2024DA53" w14:textId="045FB568" w:rsidR="002B4483" w:rsidRPr="00F2094B" w:rsidRDefault="00694531" w:rsidP="00C50E1B">
            <w:pPr>
              <w:rPr>
                <w:rFonts w:eastAsia="Batang"/>
                <w:bCs/>
                <w:szCs w:val="24"/>
              </w:rPr>
            </w:pPr>
            <w:r w:rsidRPr="00694531">
              <w:rPr>
                <w:rFonts w:eastAsia="Batang"/>
                <w:bCs/>
                <w:szCs w:val="24"/>
              </w:rPr>
              <w:t>Note: For both options, there will at most up to 2 UL muting symbols for the PUSCH.</w:t>
            </w:r>
          </w:p>
        </w:tc>
      </w:tr>
    </w:tbl>
    <w:p w14:paraId="311F88AA" w14:textId="77777777" w:rsidR="002B4483" w:rsidRDefault="002B4483" w:rsidP="00F2094B">
      <w:pPr>
        <w:jc w:val="both"/>
        <w:rPr>
          <w:rFonts w:eastAsia="Batang"/>
          <w:bCs/>
          <w:szCs w:val="24"/>
          <w:lang w:val="en-GB"/>
        </w:rPr>
      </w:pPr>
    </w:p>
    <w:p w14:paraId="2321C1AF" w14:textId="627E10C4" w:rsidR="00AB7629" w:rsidRPr="00AB7629" w:rsidRDefault="000867BA" w:rsidP="00F2094B">
      <w:pPr>
        <w:jc w:val="both"/>
        <w:rPr>
          <w:rFonts w:eastAsia="Batang"/>
          <w:bCs/>
          <w:szCs w:val="24"/>
        </w:rPr>
      </w:pPr>
      <w:r>
        <w:rPr>
          <w:rFonts w:eastAsia="Batang"/>
          <w:bCs/>
          <w:szCs w:val="24"/>
          <w:lang w:val="en-GB"/>
        </w:rPr>
        <w:lastRenderedPageBreak/>
        <w:t xml:space="preserve">In our view, </w:t>
      </w:r>
      <w:r w:rsidR="00FD2061">
        <w:rPr>
          <w:rFonts w:eastAsia="Batang"/>
          <w:bCs/>
          <w:szCs w:val="24"/>
          <w:lang w:val="en-GB"/>
        </w:rPr>
        <w:t>O</w:t>
      </w:r>
      <w:r w:rsidR="006E208B">
        <w:rPr>
          <w:rFonts w:eastAsia="Batang"/>
          <w:bCs/>
          <w:szCs w:val="24"/>
          <w:lang w:val="en-GB"/>
        </w:rPr>
        <w:t>ption 1</w:t>
      </w:r>
      <w:r>
        <w:rPr>
          <w:rFonts w:eastAsia="Batang"/>
          <w:bCs/>
          <w:szCs w:val="24"/>
          <w:lang w:val="en-GB"/>
        </w:rPr>
        <w:t xml:space="preserve"> </w:t>
      </w:r>
      <w:r w:rsidR="00FD2061">
        <w:rPr>
          <w:rFonts w:eastAsia="Batang"/>
          <w:bCs/>
          <w:szCs w:val="24"/>
          <w:lang w:val="en-GB"/>
        </w:rPr>
        <w:t xml:space="preserve">shall be down selected. </w:t>
      </w:r>
      <w:r w:rsidR="001914C1">
        <w:rPr>
          <w:rFonts w:eastAsia="Batang"/>
          <w:bCs/>
          <w:szCs w:val="24"/>
        </w:rPr>
        <w:t>A</w:t>
      </w:r>
      <w:r w:rsidR="001914C1" w:rsidRPr="001914C1">
        <w:rPr>
          <w:rFonts w:eastAsia="Batang"/>
          <w:bCs/>
          <w:szCs w:val="24"/>
        </w:rPr>
        <w:t xml:space="preserve">ggressor </w:t>
      </w:r>
      <w:proofErr w:type="spellStart"/>
      <w:r w:rsidR="001914C1" w:rsidRPr="001914C1">
        <w:rPr>
          <w:rFonts w:eastAsia="Batang"/>
          <w:bCs/>
          <w:szCs w:val="24"/>
        </w:rPr>
        <w:t>gNB</w:t>
      </w:r>
      <w:proofErr w:type="spellEnd"/>
      <w:r w:rsidR="001914C1" w:rsidRPr="001914C1">
        <w:rPr>
          <w:rFonts w:eastAsia="Batang"/>
          <w:bCs/>
          <w:szCs w:val="24"/>
        </w:rPr>
        <w:t xml:space="preserve"> schedules DL PDSCH in slot level, so that uplink muting can do </w:t>
      </w:r>
      <w:r w:rsidR="001914C1">
        <w:rPr>
          <w:rFonts w:eastAsia="Batang"/>
          <w:bCs/>
          <w:szCs w:val="24"/>
        </w:rPr>
        <w:t xml:space="preserve">mute up to two symbols with fixed symbol position, </w:t>
      </w:r>
      <w:r w:rsidR="001914C1" w:rsidRPr="001914C1">
        <w:rPr>
          <w:rFonts w:eastAsia="Batang"/>
          <w:bCs/>
          <w:szCs w:val="24"/>
        </w:rPr>
        <w:t>e.g. one muted symbol for PDCCH and one for DL PDSCH.</w:t>
      </w:r>
      <w:r w:rsidR="00AB7629">
        <w:rPr>
          <w:rFonts w:eastAsia="Batang"/>
          <w:bCs/>
          <w:szCs w:val="24"/>
        </w:rPr>
        <w:t xml:space="preserve"> I</w:t>
      </w:r>
      <w:r w:rsidR="00AB7629" w:rsidRPr="00AB7629">
        <w:rPr>
          <w:rFonts w:eastAsia="Batang"/>
          <w:bCs/>
          <w:szCs w:val="24"/>
        </w:rPr>
        <w:t>f PUSCH</w:t>
      </w:r>
      <w:r w:rsidR="00AB7629">
        <w:rPr>
          <w:rFonts w:eastAsia="Batang"/>
          <w:bCs/>
          <w:szCs w:val="24"/>
        </w:rPr>
        <w:t xml:space="preserve"> </w:t>
      </w:r>
      <w:r w:rsidR="00AB7629" w:rsidRPr="00AB7629">
        <w:rPr>
          <w:rFonts w:eastAsia="Batang"/>
          <w:bCs/>
          <w:szCs w:val="24"/>
        </w:rPr>
        <w:t>2</w:t>
      </w:r>
      <w:r w:rsidR="0049377C">
        <w:rPr>
          <w:rFonts w:eastAsia="Batang"/>
          <w:bCs/>
          <w:szCs w:val="24"/>
        </w:rPr>
        <w:t xml:space="preserve"> with mapping type B</w:t>
      </w:r>
      <w:r w:rsidR="00AB7629" w:rsidRPr="00AB7629">
        <w:rPr>
          <w:rFonts w:eastAsia="Batang"/>
          <w:bCs/>
          <w:szCs w:val="24"/>
        </w:rPr>
        <w:t xml:space="preserve"> is in later symbols of the slot, it can use the</w:t>
      </w:r>
      <w:r w:rsidR="0049377C">
        <w:rPr>
          <w:rFonts w:eastAsia="Batang"/>
          <w:bCs/>
          <w:szCs w:val="24"/>
        </w:rPr>
        <w:t xml:space="preserve"> inter-</w:t>
      </w:r>
      <w:proofErr w:type="spellStart"/>
      <w:r w:rsidR="0049377C">
        <w:rPr>
          <w:rFonts w:eastAsia="Batang"/>
          <w:bCs/>
          <w:szCs w:val="24"/>
        </w:rPr>
        <w:t>gNB</w:t>
      </w:r>
      <w:proofErr w:type="spellEnd"/>
      <w:r w:rsidR="00AB7629" w:rsidRPr="00AB7629">
        <w:rPr>
          <w:rFonts w:eastAsia="Batang"/>
          <w:bCs/>
          <w:szCs w:val="24"/>
        </w:rPr>
        <w:t xml:space="preserve"> interference </w:t>
      </w:r>
      <w:r w:rsidR="0049377C">
        <w:rPr>
          <w:rFonts w:eastAsia="Batang"/>
          <w:bCs/>
          <w:szCs w:val="24"/>
        </w:rPr>
        <w:t>measured</w:t>
      </w:r>
      <w:r w:rsidR="00AB7629" w:rsidRPr="00AB7629">
        <w:rPr>
          <w:rFonts w:eastAsia="Batang"/>
          <w:bCs/>
          <w:szCs w:val="24"/>
        </w:rPr>
        <w:t xml:space="preserve"> from PUSCH 1 </w:t>
      </w:r>
      <w:r w:rsidR="0049377C">
        <w:rPr>
          <w:rFonts w:eastAsia="Batang"/>
          <w:bCs/>
          <w:szCs w:val="24"/>
        </w:rPr>
        <w:t>with mapping type A on the fixed symbol position</w:t>
      </w:r>
      <w:r w:rsidR="00AB7629" w:rsidRPr="00AB7629">
        <w:rPr>
          <w:rFonts w:eastAsia="Batang"/>
          <w:bCs/>
          <w:szCs w:val="24"/>
        </w:rPr>
        <w:t>.</w:t>
      </w:r>
      <w:r w:rsidR="0049377C">
        <w:rPr>
          <w:rFonts w:eastAsia="Batang"/>
          <w:bCs/>
          <w:szCs w:val="24"/>
        </w:rPr>
        <w:t xml:space="preserve"> </w:t>
      </w:r>
      <w:r w:rsidR="00E45915">
        <w:rPr>
          <w:rFonts w:eastAsia="Batang"/>
          <w:bCs/>
          <w:szCs w:val="24"/>
        </w:rPr>
        <w:t>The inter-</w:t>
      </w:r>
      <w:proofErr w:type="spellStart"/>
      <w:r w:rsidR="00E45915">
        <w:rPr>
          <w:rFonts w:eastAsia="Batang"/>
          <w:bCs/>
          <w:szCs w:val="24"/>
        </w:rPr>
        <w:t>gNB</w:t>
      </w:r>
      <w:proofErr w:type="spellEnd"/>
      <w:r w:rsidR="00E45915">
        <w:rPr>
          <w:rFonts w:eastAsia="Batang"/>
          <w:bCs/>
          <w:szCs w:val="24"/>
        </w:rPr>
        <w:t xml:space="preserve"> covariance matrix measured in </w:t>
      </w:r>
      <w:r w:rsidR="00B25B96">
        <w:rPr>
          <w:rFonts w:eastAsia="Batang"/>
          <w:bCs/>
          <w:szCs w:val="24"/>
        </w:rPr>
        <w:t xml:space="preserve">earlier symbols can be applied to the later symbols of the slot for the slot level measurement. </w:t>
      </w:r>
    </w:p>
    <w:p w14:paraId="13FBDF5E" w14:textId="6E78220D" w:rsidR="006E208B" w:rsidRPr="00F2094B" w:rsidRDefault="00AB7629" w:rsidP="00F2094B">
      <w:pPr>
        <w:jc w:val="both"/>
        <w:rPr>
          <w:rFonts w:eastAsia="Batang"/>
          <w:bCs/>
          <w:szCs w:val="24"/>
        </w:rPr>
      </w:pPr>
      <w:r w:rsidRPr="00AB7629">
        <w:rPr>
          <w:rFonts w:eastAsia="Batang"/>
          <w:bCs/>
          <w:szCs w:val="24"/>
        </w:rPr>
        <w:t xml:space="preserve">If no PUSCH is scheduled on the </w:t>
      </w:r>
      <w:r w:rsidR="004137D8">
        <w:rPr>
          <w:rFonts w:eastAsia="Batang"/>
          <w:bCs/>
          <w:szCs w:val="24"/>
        </w:rPr>
        <w:t>fixed symbol position for uplink resource muting</w:t>
      </w:r>
      <w:r w:rsidRPr="00AB7629">
        <w:rPr>
          <w:rFonts w:eastAsia="Batang"/>
          <w:bCs/>
          <w:szCs w:val="24"/>
        </w:rPr>
        <w:t xml:space="preserve">, victim </w:t>
      </w:r>
      <w:proofErr w:type="spellStart"/>
      <w:r w:rsidRPr="00AB7629">
        <w:rPr>
          <w:rFonts w:eastAsia="Batang"/>
          <w:bCs/>
          <w:szCs w:val="24"/>
        </w:rPr>
        <w:t>gNB</w:t>
      </w:r>
      <w:proofErr w:type="spellEnd"/>
      <w:r w:rsidRPr="00AB7629">
        <w:rPr>
          <w:rFonts w:eastAsia="Batang"/>
          <w:bCs/>
          <w:szCs w:val="24"/>
        </w:rPr>
        <w:t xml:space="preserve"> can</w:t>
      </w:r>
      <w:r w:rsidR="004137D8">
        <w:rPr>
          <w:rFonts w:eastAsia="Batang"/>
          <w:bCs/>
          <w:szCs w:val="24"/>
        </w:rPr>
        <w:t xml:space="preserve"> easily</w:t>
      </w:r>
      <w:r w:rsidRPr="00AB7629">
        <w:rPr>
          <w:rFonts w:eastAsia="Batang"/>
          <w:bCs/>
          <w:szCs w:val="24"/>
        </w:rPr>
        <w:t xml:space="preserve"> use a transparent way for </w:t>
      </w:r>
      <w:r w:rsidR="004137D8">
        <w:rPr>
          <w:rFonts w:eastAsia="Batang"/>
          <w:bCs/>
          <w:szCs w:val="24"/>
        </w:rPr>
        <w:t>inter-</w:t>
      </w:r>
      <w:proofErr w:type="spellStart"/>
      <w:r w:rsidR="004137D8">
        <w:rPr>
          <w:rFonts w:eastAsia="Batang"/>
          <w:bCs/>
          <w:szCs w:val="24"/>
        </w:rPr>
        <w:t>gNB</w:t>
      </w:r>
      <w:proofErr w:type="spellEnd"/>
      <w:r w:rsidR="004137D8">
        <w:rPr>
          <w:rFonts w:eastAsia="Batang"/>
          <w:bCs/>
          <w:szCs w:val="24"/>
        </w:rPr>
        <w:t xml:space="preserve"> </w:t>
      </w:r>
      <w:r w:rsidRPr="00AB7629">
        <w:rPr>
          <w:rFonts w:eastAsia="Batang"/>
          <w:bCs/>
          <w:szCs w:val="24"/>
        </w:rPr>
        <w:t xml:space="preserve">interference </w:t>
      </w:r>
      <w:r w:rsidR="004137D8">
        <w:rPr>
          <w:rFonts w:eastAsia="Batang"/>
          <w:bCs/>
          <w:szCs w:val="24"/>
        </w:rPr>
        <w:t>measurement</w:t>
      </w:r>
      <w:r w:rsidRPr="00AB7629">
        <w:rPr>
          <w:rFonts w:eastAsia="Batang"/>
          <w:bCs/>
          <w:szCs w:val="24"/>
        </w:rPr>
        <w:t xml:space="preserve">. </w:t>
      </w:r>
      <w:r w:rsidR="00614147">
        <w:rPr>
          <w:rFonts w:eastAsia="Batang"/>
          <w:bCs/>
          <w:szCs w:val="24"/>
        </w:rPr>
        <w:t>And in such case, i</w:t>
      </w:r>
      <w:r w:rsidR="00614147" w:rsidRPr="00AB7629">
        <w:rPr>
          <w:rFonts w:eastAsia="Batang"/>
          <w:bCs/>
          <w:szCs w:val="24"/>
        </w:rPr>
        <w:t>f PUSCH</w:t>
      </w:r>
      <w:r w:rsidR="00614147">
        <w:rPr>
          <w:rFonts w:eastAsia="Batang"/>
          <w:bCs/>
          <w:szCs w:val="24"/>
        </w:rPr>
        <w:t xml:space="preserve"> </w:t>
      </w:r>
      <w:r w:rsidR="00614147" w:rsidRPr="00AB7629">
        <w:rPr>
          <w:rFonts w:eastAsia="Batang"/>
          <w:bCs/>
          <w:szCs w:val="24"/>
        </w:rPr>
        <w:t>2</w:t>
      </w:r>
      <w:r w:rsidR="00614147">
        <w:rPr>
          <w:rFonts w:eastAsia="Batang"/>
          <w:bCs/>
          <w:szCs w:val="24"/>
        </w:rPr>
        <w:t xml:space="preserve"> with mapping type B</w:t>
      </w:r>
      <w:r w:rsidR="00614147" w:rsidRPr="00AB7629">
        <w:rPr>
          <w:rFonts w:eastAsia="Batang"/>
          <w:bCs/>
          <w:szCs w:val="24"/>
        </w:rPr>
        <w:t xml:space="preserve"> is</w:t>
      </w:r>
      <w:r w:rsidR="00614147">
        <w:rPr>
          <w:rFonts w:eastAsia="Batang"/>
          <w:bCs/>
          <w:szCs w:val="24"/>
        </w:rPr>
        <w:t xml:space="preserve"> scheduled</w:t>
      </w:r>
      <w:r w:rsidR="00614147" w:rsidRPr="00AB7629">
        <w:rPr>
          <w:rFonts w:eastAsia="Batang"/>
          <w:bCs/>
          <w:szCs w:val="24"/>
        </w:rPr>
        <w:t xml:space="preserve"> in later symbols of the slot, it can use the </w:t>
      </w:r>
      <w:r w:rsidR="00614147">
        <w:rPr>
          <w:rFonts w:eastAsia="Batang"/>
          <w:bCs/>
          <w:szCs w:val="24"/>
        </w:rPr>
        <w:t>inter-</w:t>
      </w:r>
      <w:proofErr w:type="spellStart"/>
      <w:r w:rsidR="00614147">
        <w:rPr>
          <w:rFonts w:eastAsia="Batang"/>
          <w:bCs/>
          <w:szCs w:val="24"/>
        </w:rPr>
        <w:t>gNB</w:t>
      </w:r>
      <w:proofErr w:type="spellEnd"/>
      <w:r w:rsidR="00614147">
        <w:rPr>
          <w:rFonts w:eastAsia="Batang"/>
          <w:bCs/>
          <w:szCs w:val="24"/>
        </w:rPr>
        <w:t xml:space="preserve"> </w:t>
      </w:r>
      <w:r w:rsidR="00614147" w:rsidRPr="00AB7629">
        <w:rPr>
          <w:rFonts w:eastAsia="Batang"/>
          <w:bCs/>
          <w:szCs w:val="24"/>
        </w:rPr>
        <w:t xml:space="preserve">interference measured from </w:t>
      </w:r>
      <w:r w:rsidR="004124BB">
        <w:rPr>
          <w:rFonts w:eastAsia="Batang"/>
          <w:bCs/>
          <w:szCs w:val="24"/>
        </w:rPr>
        <w:t>non-</w:t>
      </w:r>
      <w:r w:rsidR="00614147" w:rsidRPr="00AB7629">
        <w:rPr>
          <w:rFonts w:eastAsia="Batang"/>
          <w:bCs/>
          <w:szCs w:val="24"/>
        </w:rPr>
        <w:t xml:space="preserve">scheduled symbols </w:t>
      </w:r>
      <w:r w:rsidR="004124BB">
        <w:rPr>
          <w:rFonts w:eastAsia="Batang"/>
          <w:bCs/>
          <w:szCs w:val="24"/>
        </w:rPr>
        <w:t>of the fixed symbol position</w:t>
      </w:r>
      <w:r w:rsidR="00614147" w:rsidRPr="00AB7629">
        <w:rPr>
          <w:rFonts w:eastAsia="Batang"/>
          <w:bCs/>
          <w:szCs w:val="24"/>
        </w:rPr>
        <w:t>.</w:t>
      </w:r>
    </w:p>
    <w:p w14:paraId="26537D50" w14:textId="26C083F5" w:rsidR="005C2A69" w:rsidRDefault="00B25B96" w:rsidP="00F2094B">
      <w:pPr>
        <w:jc w:val="both"/>
        <w:rPr>
          <w:rFonts w:eastAsia="Batang"/>
          <w:bCs/>
          <w:szCs w:val="24"/>
          <w:lang w:val="en-GB"/>
        </w:rPr>
      </w:pPr>
      <w:r>
        <w:rPr>
          <w:rFonts w:eastAsia="Batang"/>
          <w:bCs/>
          <w:szCs w:val="24"/>
          <w:lang w:val="en-GB"/>
        </w:rPr>
        <w:t>Therefore, we don’t</w:t>
      </w:r>
      <w:r w:rsidR="005C2A69">
        <w:rPr>
          <w:rFonts w:eastAsia="Batang"/>
          <w:bCs/>
          <w:szCs w:val="24"/>
          <w:lang w:val="en-GB"/>
        </w:rPr>
        <w:t xml:space="preserve"> see </w:t>
      </w:r>
      <w:r>
        <w:rPr>
          <w:rFonts w:eastAsia="Batang"/>
          <w:bCs/>
          <w:szCs w:val="24"/>
          <w:lang w:val="en-GB"/>
        </w:rPr>
        <w:t>the</w:t>
      </w:r>
      <w:r w:rsidR="005C2A69">
        <w:rPr>
          <w:rFonts w:eastAsia="Batang"/>
          <w:bCs/>
          <w:szCs w:val="24"/>
          <w:lang w:val="en-GB"/>
        </w:rPr>
        <w:t xml:space="preserve"> motivation of </w:t>
      </w:r>
      <w:r>
        <w:rPr>
          <w:rFonts w:eastAsia="Batang"/>
          <w:bCs/>
          <w:szCs w:val="24"/>
          <w:lang w:val="en-GB"/>
        </w:rPr>
        <w:t xml:space="preserve">Option 2 with </w:t>
      </w:r>
      <w:r w:rsidR="00B65218">
        <w:rPr>
          <w:rFonts w:eastAsia="Batang"/>
          <w:bCs/>
          <w:szCs w:val="24"/>
          <w:lang w:val="en-GB"/>
        </w:rPr>
        <w:t>multiple positions of muting symbols</w:t>
      </w:r>
      <w:r w:rsidR="005C2A69">
        <w:rPr>
          <w:rFonts w:eastAsia="Batang"/>
          <w:bCs/>
          <w:szCs w:val="24"/>
          <w:lang w:val="en-GB"/>
        </w:rPr>
        <w:t>.</w:t>
      </w:r>
      <w:r w:rsidR="005E1C50">
        <w:rPr>
          <w:rFonts w:eastAsia="Batang"/>
          <w:bCs/>
          <w:szCs w:val="24"/>
          <w:lang w:val="en-GB"/>
        </w:rPr>
        <w:t xml:space="preserve"> </w:t>
      </w:r>
      <w:r w:rsidR="00B65218">
        <w:rPr>
          <w:rFonts w:eastAsia="Batang"/>
          <w:bCs/>
          <w:szCs w:val="24"/>
          <w:lang w:val="en-GB"/>
        </w:rPr>
        <w:t xml:space="preserve">In addition, </w:t>
      </w:r>
      <w:r w:rsidR="005C2A69">
        <w:rPr>
          <w:rFonts w:eastAsia="Batang"/>
          <w:bCs/>
          <w:szCs w:val="24"/>
          <w:lang w:val="en-GB"/>
        </w:rPr>
        <w:t xml:space="preserve">UCI can be </w:t>
      </w:r>
      <w:r w:rsidR="00B65218">
        <w:rPr>
          <w:rFonts w:eastAsia="Batang"/>
          <w:bCs/>
          <w:szCs w:val="24"/>
          <w:lang w:val="en-GB"/>
        </w:rPr>
        <w:t xml:space="preserve">separately </w:t>
      </w:r>
      <w:r w:rsidR="003A3AC3">
        <w:rPr>
          <w:rFonts w:eastAsia="Batang"/>
          <w:bCs/>
          <w:szCs w:val="24"/>
          <w:lang w:val="en-GB"/>
        </w:rPr>
        <w:t>discussed,</w:t>
      </w:r>
      <w:r w:rsidR="00B65218">
        <w:rPr>
          <w:rFonts w:eastAsia="Batang"/>
          <w:bCs/>
          <w:szCs w:val="24"/>
          <w:lang w:val="en-GB"/>
        </w:rPr>
        <w:t xml:space="preserve"> and </w:t>
      </w:r>
      <w:r w:rsidR="008C6BDC">
        <w:rPr>
          <w:rFonts w:eastAsia="Batang"/>
          <w:bCs/>
          <w:szCs w:val="24"/>
          <w:lang w:val="en-GB"/>
        </w:rPr>
        <w:t xml:space="preserve">UCI </w:t>
      </w:r>
      <w:r w:rsidR="00B65218">
        <w:rPr>
          <w:rFonts w:eastAsia="Batang"/>
          <w:bCs/>
          <w:szCs w:val="24"/>
          <w:lang w:val="en-GB"/>
        </w:rPr>
        <w:t xml:space="preserve">can be </w:t>
      </w:r>
      <w:r w:rsidR="008936CB" w:rsidRPr="00F2094B">
        <w:rPr>
          <w:bCs/>
        </w:rPr>
        <w:t>mapped on a symbol with muted REs</w:t>
      </w:r>
      <w:r w:rsidR="00820066" w:rsidRPr="008936CB">
        <w:rPr>
          <w:rFonts w:eastAsia="Batang"/>
          <w:bCs/>
          <w:szCs w:val="24"/>
          <w:lang w:val="en-GB"/>
        </w:rPr>
        <w:t>.</w:t>
      </w:r>
      <w:r w:rsidR="008936CB">
        <w:rPr>
          <w:rFonts w:eastAsia="Batang"/>
          <w:bCs/>
          <w:szCs w:val="24"/>
          <w:lang w:val="en-GB"/>
        </w:rPr>
        <w:t xml:space="preserve"> Therefore, </w:t>
      </w:r>
      <w:r w:rsidR="00444AF5">
        <w:rPr>
          <w:rFonts w:eastAsia="Batang"/>
          <w:bCs/>
          <w:szCs w:val="24"/>
          <w:lang w:val="en-GB"/>
        </w:rPr>
        <w:t xml:space="preserve">fixed symbol position won’t affect UCI mapping. </w:t>
      </w:r>
    </w:p>
    <w:p w14:paraId="7413682B" w14:textId="058FC6AA" w:rsidR="00444AF5" w:rsidRPr="00F2094B" w:rsidRDefault="00444AF5" w:rsidP="00C50E1B">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87FA1">
        <w:rPr>
          <w:rFonts w:eastAsia="Batang"/>
          <w:b/>
          <w:noProof/>
          <w:szCs w:val="24"/>
          <w:u w:val="single"/>
          <w:lang w:val="en-GB"/>
        </w:rPr>
        <w:t>30</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support Option 1 for </w:t>
      </w:r>
      <w:r w:rsidRPr="00F2094B">
        <w:rPr>
          <w:rFonts w:eastAsia="Batang"/>
          <w:b/>
          <w:szCs w:val="24"/>
        </w:rPr>
        <w:t>the time location configuration of UL resource muting for a PUSCH</w:t>
      </w:r>
      <w:r w:rsidRPr="00444AF5">
        <w:rPr>
          <w:b/>
          <w:lang w:val="en-GB" w:eastAsia="ja-JP"/>
        </w:rPr>
        <w:t>.</w:t>
      </w:r>
    </w:p>
    <w:p w14:paraId="76F44EE9" w14:textId="77777777" w:rsidR="00AD1029" w:rsidRDefault="00AD1029" w:rsidP="00AD1029">
      <w:pPr>
        <w:rPr>
          <w:rFonts w:eastAsia="Batang"/>
          <w:bCs/>
          <w:szCs w:val="24"/>
          <w:lang w:val="en-GB"/>
        </w:rPr>
      </w:pPr>
      <w:r>
        <w:rPr>
          <w:rFonts w:eastAsia="Batang"/>
          <w:bCs/>
          <w:szCs w:val="24"/>
          <w:lang w:val="en-GB"/>
        </w:rPr>
        <w:t>In RAN1 118 meeting, companies agreed that:</w:t>
      </w:r>
    </w:p>
    <w:tbl>
      <w:tblPr>
        <w:tblStyle w:val="TableGrid"/>
        <w:tblW w:w="0" w:type="auto"/>
        <w:tblLook w:val="04A0" w:firstRow="1" w:lastRow="0" w:firstColumn="1" w:lastColumn="0" w:noHBand="0" w:noVBand="1"/>
      </w:tblPr>
      <w:tblGrid>
        <w:gridCol w:w="9962"/>
      </w:tblGrid>
      <w:tr w:rsidR="00AD1029" w14:paraId="3CA43E95" w14:textId="77777777" w:rsidTr="00AD1029">
        <w:tc>
          <w:tcPr>
            <w:tcW w:w="9962" w:type="dxa"/>
          </w:tcPr>
          <w:p w14:paraId="54E414B8" w14:textId="77777777" w:rsidR="00721EB9" w:rsidRPr="00721EB9" w:rsidRDefault="00721EB9" w:rsidP="00721EB9">
            <w:pPr>
              <w:rPr>
                <w:rFonts w:eastAsia="Batang"/>
                <w:bCs/>
                <w:szCs w:val="24"/>
              </w:rPr>
            </w:pPr>
            <w:r w:rsidRPr="00721EB9">
              <w:rPr>
                <w:rFonts w:eastAsia="Batang"/>
                <w:b/>
                <w:bCs/>
                <w:szCs w:val="24"/>
              </w:rPr>
              <w:t>Agreement</w:t>
            </w:r>
          </w:p>
          <w:p w14:paraId="4CFBC31D" w14:textId="77777777" w:rsidR="00721EB9" w:rsidRPr="00721EB9" w:rsidRDefault="00721EB9" w:rsidP="00721EB9">
            <w:pPr>
              <w:rPr>
                <w:rFonts w:eastAsia="Batang"/>
                <w:bCs/>
                <w:szCs w:val="24"/>
              </w:rPr>
            </w:pPr>
            <w:r w:rsidRPr="00721EB9">
              <w:rPr>
                <w:rFonts w:eastAsia="Batang"/>
                <w:bCs/>
                <w:szCs w:val="24"/>
              </w:rPr>
              <w:t>For the reference point of time location of UL resource muting for PUSCH, Option 1 is supported</w:t>
            </w:r>
          </w:p>
          <w:p w14:paraId="273F2612" w14:textId="35E5AC5D" w:rsidR="00AD1029" w:rsidRPr="00F2094B" w:rsidRDefault="00721EB9" w:rsidP="00F2094B">
            <w:pPr>
              <w:numPr>
                <w:ilvl w:val="0"/>
                <w:numId w:val="36"/>
              </w:numPr>
              <w:rPr>
                <w:rFonts w:eastAsia="Batang"/>
                <w:bCs/>
                <w:szCs w:val="24"/>
              </w:rPr>
            </w:pPr>
            <w:r w:rsidRPr="00721EB9">
              <w:rPr>
                <w:rFonts w:eastAsia="Batang"/>
                <w:bCs/>
                <w:szCs w:val="24"/>
              </w:rPr>
              <w:t>Option 1: Starting symbol of a slot for both PUSCH mapping type A and type B</w:t>
            </w:r>
          </w:p>
        </w:tc>
      </w:tr>
    </w:tbl>
    <w:p w14:paraId="56B5AC91" w14:textId="77777777" w:rsidR="00AD1029" w:rsidRDefault="00AD1029" w:rsidP="00C50E1B">
      <w:pPr>
        <w:rPr>
          <w:rFonts w:eastAsia="Batang"/>
          <w:bCs/>
          <w:szCs w:val="24"/>
          <w:lang w:val="en-GB"/>
        </w:rPr>
      </w:pPr>
    </w:p>
    <w:p w14:paraId="1DB4CD40" w14:textId="05422C99" w:rsidR="008E6946" w:rsidRDefault="000A5E40" w:rsidP="00C50E1B">
      <w:pPr>
        <w:rPr>
          <w:rFonts w:eastAsia="Batang"/>
          <w:bCs/>
          <w:szCs w:val="24"/>
          <w:lang w:val="en-GB"/>
        </w:rPr>
      </w:pPr>
      <w:r w:rsidRPr="00D24451">
        <w:rPr>
          <w:rFonts w:eastAsia="Batang"/>
          <w:bCs/>
          <w:szCs w:val="24"/>
          <w:lang w:val="en-GB"/>
        </w:rPr>
        <w:t xml:space="preserve">To configure semi-static UL resource muting pattern for PUSCH, there could be </w:t>
      </w:r>
      <w:r w:rsidR="00332CA1">
        <w:rPr>
          <w:rFonts w:eastAsia="Batang"/>
          <w:bCs/>
          <w:szCs w:val="24"/>
          <w:lang w:val="en-GB"/>
        </w:rPr>
        <w:t>two</w:t>
      </w:r>
      <w:r w:rsidRPr="00D24451">
        <w:rPr>
          <w:rFonts w:eastAsia="Batang"/>
          <w:bCs/>
          <w:szCs w:val="24"/>
          <w:lang w:val="en-GB"/>
        </w:rPr>
        <w:t xml:space="preserve"> options </w:t>
      </w:r>
      <w:r w:rsidR="006F1D31">
        <w:rPr>
          <w:rFonts w:eastAsia="Batang"/>
          <w:bCs/>
          <w:szCs w:val="24"/>
          <w:lang w:val="en-GB"/>
        </w:rPr>
        <w:t xml:space="preserve">to configure </w:t>
      </w:r>
      <w:r w:rsidR="0058592D">
        <w:rPr>
          <w:rFonts w:eastAsia="Batang"/>
          <w:bCs/>
          <w:szCs w:val="24"/>
          <w:lang w:val="en-GB"/>
        </w:rPr>
        <w:t>the pattern</w:t>
      </w:r>
      <w:r w:rsidR="00390F65">
        <w:rPr>
          <w:rFonts w:eastAsia="Batang"/>
          <w:bCs/>
          <w:szCs w:val="24"/>
          <w:lang w:val="en-GB"/>
        </w:rPr>
        <w:t xml:space="preserve"> either</w:t>
      </w:r>
      <w:r w:rsidR="0058592D">
        <w:rPr>
          <w:rFonts w:eastAsia="Batang"/>
          <w:bCs/>
          <w:szCs w:val="24"/>
          <w:lang w:val="en-GB"/>
        </w:rPr>
        <w:t xml:space="preserve"> per serving cell configuration</w:t>
      </w:r>
      <w:r w:rsidR="00390F65">
        <w:rPr>
          <w:rFonts w:eastAsia="Batang"/>
          <w:bCs/>
          <w:szCs w:val="24"/>
          <w:lang w:val="en-GB"/>
        </w:rPr>
        <w:t xml:space="preserve"> </w:t>
      </w:r>
      <w:r w:rsidR="009F1393">
        <w:rPr>
          <w:rFonts w:eastAsia="Batang"/>
          <w:bCs/>
          <w:szCs w:val="24"/>
          <w:lang w:val="en-GB"/>
        </w:rPr>
        <w:t>and/</w:t>
      </w:r>
      <w:r w:rsidR="0058592D">
        <w:rPr>
          <w:rFonts w:eastAsia="Batang"/>
          <w:bCs/>
          <w:szCs w:val="24"/>
          <w:lang w:val="en-GB"/>
        </w:rPr>
        <w:t xml:space="preserve">or per PUSCH </w:t>
      </w:r>
      <w:r w:rsidR="00390F65">
        <w:rPr>
          <w:rFonts w:eastAsia="Batang"/>
          <w:bCs/>
          <w:szCs w:val="24"/>
          <w:lang w:val="en-GB"/>
        </w:rPr>
        <w:t>/ BWP configuration</w:t>
      </w:r>
      <w:r w:rsidR="0058592D">
        <w:rPr>
          <w:rFonts w:eastAsia="Batang"/>
          <w:bCs/>
          <w:szCs w:val="24"/>
          <w:lang w:val="en-GB"/>
        </w:rPr>
        <w:t>.</w:t>
      </w:r>
      <w:r w:rsidR="00390F65">
        <w:rPr>
          <w:rFonts w:eastAsia="Batang"/>
          <w:bCs/>
          <w:szCs w:val="24"/>
          <w:lang w:val="en-GB"/>
        </w:rPr>
        <w:t xml:space="preserve"> </w:t>
      </w:r>
      <w:r w:rsidR="009F1393">
        <w:rPr>
          <w:rFonts w:eastAsia="Batang"/>
          <w:bCs/>
          <w:szCs w:val="24"/>
          <w:lang w:val="en-GB"/>
        </w:rPr>
        <w:t xml:space="preserve">The </w:t>
      </w:r>
      <w:r w:rsidR="00DA17A5">
        <w:rPr>
          <w:rFonts w:eastAsia="Batang"/>
          <w:bCs/>
          <w:szCs w:val="24"/>
          <w:lang w:val="en-GB"/>
        </w:rPr>
        <w:t xml:space="preserve">two options build on existing two DL rate matching design options. </w:t>
      </w:r>
    </w:p>
    <w:p w14:paraId="15C87234" w14:textId="1E6F5456" w:rsidR="000A5E40" w:rsidRDefault="00A65675" w:rsidP="004B67AD">
      <w:pPr>
        <w:jc w:val="both"/>
        <w:rPr>
          <w:rFonts w:eastAsia="Batang"/>
          <w:bCs/>
          <w:szCs w:val="24"/>
        </w:rPr>
      </w:pPr>
      <w:r>
        <w:rPr>
          <w:rFonts w:eastAsia="Batang"/>
          <w:bCs/>
          <w:szCs w:val="24"/>
          <w:lang w:val="en-GB"/>
        </w:rPr>
        <w:t xml:space="preserve">If </w:t>
      </w:r>
      <w:r w:rsidR="000D6946">
        <w:rPr>
          <w:rFonts w:eastAsia="Batang"/>
          <w:bCs/>
          <w:szCs w:val="24"/>
          <w:lang w:val="en-GB"/>
        </w:rPr>
        <w:t xml:space="preserve">the UL resource muting pattern is configured per serving cell, it is cell common pattern </w:t>
      </w:r>
      <w:r w:rsidR="000D6946" w:rsidRPr="000737CC">
        <w:rPr>
          <w:rFonts w:eastAsia="Batang"/>
          <w:bCs/>
          <w:szCs w:val="24"/>
          <w:lang w:val="en-GB"/>
        </w:rPr>
        <w:t xml:space="preserve">with </w:t>
      </w:r>
      <w:r w:rsidR="00E84874" w:rsidRPr="000737CC">
        <w:rPr>
          <w:rFonts w:eastAsia="Batang"/>
          <w:bCs/>
          <w:szCs w:val="24"/>
          <w:lang w:val="en-GB"/>
        </w:rPr>
        <w:t>configured number of symbols per period</w:t>
      </w:r>
      <w:r w:rsidR="000737CC" w:rsidRPr="000737CC">
        <w:rPr>
          <w:rFonts w:eastAsia="Batang"/>
          <w:bCs/>
          <w:szCs w:val="24"/>
          <w:lang w:val="en-GB"/>
        </w:rPr>
        <w:t xml:space="preserve">, </w:t>
      </w:r>
      <w:r w:rsidR="000D6946" w:rsidRPr="000737CC">
        <w:rPr>
          <w:rFonts w:eastAsia="Batang"/>
          <w:bCs/>
          <w:szCs w:val="24"/>
          <w:lang w:val="en-GB"/>
        </w:rPr>
        <w:t>fixed symbol location</w:t>
      </w:r>
      <w:r w:rsidR="000737CC" w:rsidRPr="000737CC">
        <w:rPr>
          <w:rFonts w:eastAsia="Batang"/>
          <w:bCs/>
          <w:szCs w:val="24"/>
          <w:lang w:val="en-GB"/>
        </w:rPr>
        <w:t xml:space="preserve"> and a subcarrier spacing</w:t>
      </w:r>
      <w:r w:rsidR="008E6946">
        <w:rPr>
          <w:rFonts w:eastAsia="Batang"/>
          <w:bCs/>
          <w:szCs w:val="24"/>
          <w:lang w:val="en-GB"/>
        </w:rPr>
        <w:t xml:space="preserve"> (SCS)</w:t>
      </w:r>
      <w:r w:rsidR="00E84874" w:rsidRPr="000737CC">
        <w:rPr>
          <w:rFonts w:eastAsia="Batang"/>
          <w:bCs/>
          <w:szCs w:val="24"/>
          <w:lang w:val="en-GB"/>
        </w:rPr>
        <w:t xml:space="preserve">. </w:t>
      </w:r>
      <w:r w:rsidR="000737CC" w:rsidRPr="000737CC">
        <w:rPr>
          <w:rFonts w:eastAsia="Batang"/>
          <w:bCs/>
          <w:szCs w:val="24"/>
          <w:lang w:val="en-GB"/>
        </w:rPr>
        <w:t>The configured UL resource muting pattern defined per</w:t>
      </w:r>
      <w:r w:rsidR="000737CC">
        <w:rPr>
          <w:rFonts w:eastAsia="Batang"/>
          <w:bCs/>
          <w:szCs w:val="24"/>
          <w:lang w:val="en-GB"/>
        </w:rPr>
        <w:t xml:space="preserve"> cell level</w:t>
      </w:r>
      <w:r w:rsidR="000737CC">
        <w:rPr>
          <w:rFonts w:eastAsia="Batang"/>
          <w:bCs/>
          <w:szCs w:val="24"/>
        </w:rPr>
        <w:t xml:space="preserve"> </w:t>
      </w:r>
      <w:r w:rsidR="000737CC" w:rsidRPr="000737CC">
        <w:rPr>
          <w:rFonts w:eastAsia="Batang"/>
          <w:bCs/>
          <w:szCs w:val="24"/>
        </w:rPr>
        <w:t>may</w:t>
      </w:r>
      <w:r w:rsidR="000737CC">
        <w:rPr>
          <w:rFonts w:eastAsia="Batang"/>
          <w:bCs/>
          <w:szCs w:val="24"/>
        </w:rPr>
        <w:t xml:space="preserve"> apply only</w:t>
      </w:r>
      <w:r w:rsidR="000737CC" w:rsidRPr="000737CC">
        <w:rPr>
          <w:rFonts w:eastAsia="Batang"/>
          <w:bCs/>
          <w:szCs w:val="24"/>
        </w:rPr>
        <w:t xml:space="preserve"> </w:t>
      </w:r>
      <w:r w:rsidR="000737CC">
        <w:rPr>
          <w:rFonts w:eastAsia="Batang"/>
          <w:bCs/>
          <w:szCs w:val="24"/>
        </w:rPr>
        <w:t xml:space="preserve">to </w:t>
      </w:r>
      <w:r w:rsidR="000737CC" w:rsidRPr="000737CC">
        <w:rPr>
          <w:rFonts w:eastAsia="Batang"/>
          <w:bCs/>
          <w:szCs w:val="24"/>
        </w:rPr>
        <w:t>the</w:t>
      </w:r>
      <w:r w:rsidR="000737CC">
        <w:rPr>
          <w:rFonts w:eastAsia="Batang"/>
          <w:bCs/>
          <w:szCs w:val="24"/>
        </w:rPr>
        <w:t xml:space="preserve"> PUSCH of the same numerology</w:t>
      </w:r>
      <w:r w:rsidR="008E6946">
        <w:rPr>
          <w:rFonts w:eastAsia="Batang"/>
          <w:bCs/>
          <w:szCs w:val="24"/>
        </w:rPr>
        <w:t>/SCS</w:t>
      </w:r>
      <w:r w:rsidR="000737CC" w:rsidRPr="000737CC">
        <w:rPr>
          <w:rFonts w:eastAsia="Batang"/>
          <w:bCs/>
          <w:szCs w:val="24"/>
        </w:rPr>
        <w:t>.</w:t>
      </w:r>
      <w:r w:rsidR="00DF4401">
        <w:rPr>
          <w:rFonts w:eastAsia="Batang"/>
          <w:bCs/>
          <w:szCs w:val="24"/>
        </w:rPr>
        <w:t xml:space="preserve"> However, it saves signaling overhead </w:t>
      </w:r>
      <w:r w:rsidR="00287DF8" w:rsidRPr="00287DF8">
        <w:rPr>
          <w:rFonts w:eastAsia="Batang"/>
          <w:bCs/>
          <w:szCs w:val="24"/>
        </w:rPr>
        <w:t xml:space="preserve">if </w:t>
      </w:r>
      <w:r w:rsidR="00287DF8">
        <w:rPr>
          <w:rFonts w:eastAsia="Batang"/>
          <w:bCs/>
          <w:szCs w:val="24"/>
        </w:rPr>
        <w:t>UL resource muting</w:t>
      </w:r>
      <w:r w:rsidR="00287DF8" w:rsidRPr="00287DF8">
        <w:rPr>
          <w:rFonts w:eastAsia="Batang"/>
          <w:bCs/>
          <w:szCs w:val="24"/>
        </w:rPr>
        <w:t xml:space="preserve"> needs to be applied</w:t>
      </w:r>
      <w:r w:rsidR="00DF4401">
        <w:rPr>
          <w:rFonts w:eastAsia="Batang"/>
          <w:bCs/>
          <w:szCs w:val="24"/>
        </w:rPr>
        <w:t xml:space="preserve"> </w:t>
      </w:r>
      <w:r w:rsidR="00DF4401" w:rsidRPr="00DF4401">
        <w:rPr>
          <w:rFonts w:eastAsia="Batang"/>
          <w:bCs/>
          <w:szCs w:val="24"/>
        </w:rPr>
        <w:t xml:space="preserve">to all </w:t>
      </w:r>
      <w:r w:rsidR="00287DF8">
        <w:rPr>
          <w:rFonts w:eastAsia="Batang"/>
          <w:bCs/>
          <w:szCs w:val="24"/>
        </w:rPr>
        <w:t xml:space="preserve">PUSCH under all </w:t>
      </w:r>
      <w:r w:rsidR="00DF4401" w:rsidRPr="00DF4401">
        <w:rPr>
          <w:rFonts w:eastAsia="Batang"/>
          <w:bCs/>
          <w:szCs w:val="24"/>
        </w:rPr>
        <w:t>BWP</w:t>
      </w:r>
      <w:r w:rsidR="00287DF8">
        <w:rPr>
          <w:rFonts w:eastAsia="Batang"/>
          <w:bCs/>
          <w:szCs w:val="24"/>
        </w:rPr>
        <w:t>s</w:t>
      </w:r>
      <w:r w:rsidR="00DF4401" w:rsidRPr="00DF4401">
        <w:rPr>
          <w:rFonts w:eastAsia="Batang"/>
          <w:bCs/>
          <w:szCs w:val="24"/>
        </w:rPr>
        <w:t xml:space="preserve"> that has a specific SCS</w:t>
      </w:r>
      <w:r w:rsidR="00287DF8">
        <w:rPr>
          <w:rFonts w:eastAsia="Batang"/>
          <w:bCs/>
          <w:szCs w:val="24"/>
        </w:rPr>
        <w:t>.</w:t>
      </w:r>
      <w:r w:rsidR="00CC2E94">
        <w:rPr>
          <w:rFonts w:eastAsia="Batang"/>
          <w:bCs/>
          <w:szCs w:val="24"/>
        </w:rPr>
        <w:t xml:space="preserve"> </w:t>
      </w:r>
    </w:p>
    <w:p w14:paraId="3800DCCC" w14:textId="1F2D674E" w:rsidR="00890C33" w:rsidRDefault="00890C33" w:rsidP="004B67AD">
      <w:pPr>
        <w:jc w:val="both"/>
        <w:rPr>
          <w:rFonts w:eastAsia="Batang"/>
          <w:bCs/>
          <w:szCs w:val="24"/>
          <w:lang w:val="en-GB"/>
        </w:rPr>
      </w:pPr>
      <w:r>
        <w:rPr>
          <w:rFonts w:eastAsia="Batang"/>
          <w:bCs/>
          <w:szCs w:val="24"/>
          <w:lang w:val="en-GB"/>
        </w:rPr>
        <w:t>If the UL resource muting pattern is configured per PUSCH</w:t>
      </w:r>
      <w:r w:rsidR="00903591">
        <w:rPr>
          <w:rFonts w:eastAsia="Batang"/>
          <w:bCs/>
          <w:szCs w:val="24"/>
          <w:lang w:val="en-GB"/>
        </w:rPr>
        <w:t xml:space="preserve"> configuration</w:t>
      </w:r>
      <w:r>
        <w:rPr>
          <w:rFonts w:eastAsia="Batang"/>
          <w:bCs/>
          <w:szCs w:val="24"/>
          <w:lang w:val="en-GB"/>
        </w:rPr>
        <w:t xml:space="preserve">, it is </w:t>
      </w:r>
      <w:r w:rsidR="00963C91">
        <w:rPr>
          <w:rFonts w:eastAsia="Batang"/>
          <w:bCs/>
          <w:szCs w:val="24"/>
          <w:lang w:val="en-GB"/>
        </w:rPr>
        <w:t>UE dedicated</w:t>
      </w:r>
      <w:r>
        <w:rPr>
          <w:rFonts w:eastAsia="Batang"/>
          <w:bCs/>
          <w:szCs w:val="24"/>
          <w:lang w:val="en-GB"/>
        </w:rPr>
        <w:t xml:space="preserve"> pattern </w:t>
      </w:r>
      <w:r w:rsidRPr="000737CC">
        <w:rPr>
          <w:rFonts w:eastAsia="Batang"/>
          <w:bCs/>
          <w:szCs w:val="24"/>
          <w:lang w:val="en-GB"/>
        </w:rPr>
        <w:t xml:space="preserve">with configured number of symbols per period, fixed symbol location </w:t>
      </w:r>
      <w:r w:rsidR="00E50C6B">
        <w:rPr>
          <w:rFonts w:eastAsia="Batang"/>
          <w:bCs/>
          <w:szCs w:val="24"/>
          <w:lang w:val="en-GB"/>
        </w:rPr>
        <w:t xml:space="preserve">not based on PUSCH location or relative symbol location based on PUSCH location </w:t>
      </w:r>
      <w:r w:rsidR="00B153B1">
        <w:rPr>
          <w:rFonts w:eastAsia="Batang"/>
          <w:bCs/>
          <w:szCs w:val="24"/>
          <w:lang w:val="en-GB"/>
        </w:rPr>
        <w:t>for a specific SCS</w:t>
      </w:r>
      <w:r w:rsidRPr="000737CC">
        <w:rPr>
          <w:rFonts w:eastAsia="Batang"/>
          <w:bCs/>
          <w:szCs w:val="24"/>
          <w:lang w:val="en-GB"/>
        </w:rPr>
        <w:t xml:space="preserve">. </w:t>
      </w:r>
      <w:r w:rsidR="00CC2E94">
        <w:rPr>
          <w:rFonts w:eastAsia="Batang"/>
          <w:bCs/>
          <w:szCs w:val="24"/>
          <w:lang w:val="en-GB"/>
        </w:rPr>
        <w:t xml:space="preserve">Also, it may have more flexibility </w:t>
      </w:r>
      <w:r w:rsidR="007E4081">
        <w:rPr>
          <w:rFonts w:eastAsia="Batang"/>
          <w:bCs/>
          <w:szCs w:val="24"/>
          <w:lang w:val="en-GB"/>
        </w:rPr>
        <w:t xml:space="preserve">for </w:t>
      </w:r>
      <w:r w:rsidR="00EE7DC9">
        <w:rPr>
          <w:rFonts w:eastAsia="Batang"/>
          <w:bCs/>
          <w:szCs w:val="24"/>
          <w:lang w:val="en-GB"/>
        </w:rPr>
        <w:t xml:space="preserve">uplink resource muting </w:t>
      </w:r>
      <w:r w:rsidR="007E4081">
        <w:rPr>
          <w:rFonts w:eastAsia="Batang"/>
          <w:bCs/>
          <w:szCs w:val="24"/>
          <w:lang w:val="en-GB"/>
        </w:rPr>
        <w:t>configuration to avoid collision with DMRS and PTRS</w:t>
      </w:r>
      <w:r w:rsidR="00903591">
        <w:rPr>
          <w:rFonts w:eastAsia="Batang"/>
          <w:bCs/>
          <w:szCs w:val="24"/>
          <w:lang w:val="en-GB"/>
        </w:rPr>
        <w:t xml:space="preserve"> with configured per PUSCH configuration</w:t>
      </w:r>
      <w:r w:rsidR="007E4081">
        <w:rPr>
          <w:rFonts w:eastAsia="Batang"/>
          <w:bCs/>
          <w:szCs w:val="24"/>
          <w:lang w:val="en-GB"/>
        </w:rPr>
        <w:t xml:space="preserve">. </w:t>
      </w:r>
    </w:p>
    <w:p w14:paraId="636730CD" w14:textId="4A02B6F1" w:rsidR="00F50598" w:rsidRDefault="00C50E1B" w:rsidP="00C50E1B">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 xml:space="preserve">: </w:t>
      </w:r>
      <w:r w:rsidR="00DF5C81">
        <w:rPr>
          <w:rFonts w:eastAsia="Batang"/>
          <w:b/>
          <w:szCs w:val="24"/>
          <w:lang w:val="en-GB"/>
        </w:rPr>
        <w:t xml:space="preserve">For </w:t>
      </w:r>
      <w:r w:rsidRPr="00C50E1B">
        <w:rPr>
          <w:rFonts w:eastAsia="Batang"/>
          <w:b/>
          <w:szCs w:val="24"/>
          <w:lang w:val="en-GB"/>
        </w:rPr>
        <w:t>UL resource muting for PUSCH</w:t>
      </w:r>
      <w:r w:rsidR="00DF5C81">
        <w:rPr>
          <w:rFonts w:eastAsia="Batang"/>
          <w:b/>
          <w:szCs w:val="24"/>
          <w:lang w:val="en-GB"/>
        </w:rPr>
        <w:t xml:space="preserve">, RAN1 to discuss </w:t>
      </w:r>
      <w:r w:rsidR="00367D47">
        <w:rPr>
          <w:rFonts w:eastAsia="Batang"/>
          <w:b/>
          <w:szCs w:val="24"/>
          <w:lang w:val="en-GB"/>
        </w:rPr>
        <w:t xml:space="preserve">semi-static </w:t>
      </w:r>
      <w:r w:rsidR="00F50598">
        <w:rPr>
          <w:rFonts w:eastAsia="Batang"/>
          <w:b/>
          <w:szCs w:val="24"/>
          <w:lang w:val="en-GB"/>
        </w:rPr>
        <w:t xml:space="preserve">UL resource muting </w:t>
      </w:r>
      <w:r w:rsidR="00C7574F">
        <w:rPr>
          <w:rFonts w:eastAsia="Batang"/>
          <w:b/>
          <w:szCs w:val="24"/>
          <w:lang w:val="en-GB"/>
        </w:rPr>
        <w:t xml:space="preserve">pattern </w:t>
      </w:r>
      <w:r w:rsidR="00F50598">
        <w:rPr>
          <w:rFonts w:eastAsia="Batang"/>
          <w:b/>
          <w:szCs w:val="24"/>
          <w:lang w:val="en-GB"/>
        </w:rPr>
        <w:t>configuration</w:t>
      </w:r>
      <w:r w:rsidR="00DF5C81">
        <w:rPr>
          <w:rFonts w:eastAsia="Batang"/>
          <w:b/>
          <w:szCs w:val="24"/>
          <w:lang w:val="en-GB"/>
        </w:rPr>
        <w:t xml:space="preserve"> options:</w:t>
      </w:r>
    </w:p>
    <w:p w14:paraId="6A88D90D" w14:textId="37093708" w:rsidR="00C50E1B" w:rsidRDefault="00F50598" w:rsidP="00F50598">
      <w:pPr>
        <w:ind w:left="288"/>
        <w:rPr>
          <w:b/>
          <w:lang w:val="en-GB" w:eastAsia="ja-JP"/>
        </w:rPr>
      </w:pPr>
      <w:r>
        <w:rPr>
          <w:rFonts w:eastAsia="Batang"/>
          <w:b/>
          <w:szCs w:val="24"/>
          <w:lang w:val="en-GB"/>
        </w:rPr>
        <w:t>Per PUSCH</w:t>
      </w:r>
      <w:r w:rsidR="00011395">
        <w:rPr>
          <w:rFonts w:eastAsia="Batang"/>
          <w:b/>
          <w:szCs w:val="24"/>
          <w:lang w:val="en-GB"/>
        </w:rPr>
        <w:t xml:space="preserve"> </w:t>
      </w:r>
      <w:r w:rsidR="00ED3F97">
        <w:rPr>
          <w:rFonts w:eastAsia="Batang"/>
          <w:b/>
          <w:szCs w:val="24"/>
          <w:lang w:val="en-GB"/>
        </w:rPr>
        <w:t xml:space="preserve">configuration </w:t>
      </w:r>
      <w:r w:rsidR="00DF4401">
        <w:rPr>
          <w:rFonts w:eastAsia="Batang"/>
          <w:b/>
          <w:szCs w:val="24"/>
          <w:lang w:val="en-GB"/>
        </w:rPr>
        <w:t>and/</w:t>
      </w:r>
      <w:r>
        <w:rPr>
          <w:rFonts w:eastAsia="Batang"/>
          <w:b/>
          <w:szCs w:val="24"/>
          <w:lang w:val="en-GB"/>
        </w:rPr>
        <w:t>or Per cell</w:t>
      </w:r>
      <w:r w:rsidR="00ED3F97">
        <w:rPr>
          <w:rFonts w:eastAsia="Batang"/>
          <w:b/>
          <w:szCs w:val="24"/>
          <w:lang w:val="en-GB"/>
        </w:rPr>
        <w:t xml:space="preserve"> configuration</w:t>
      </w:r>
      <w:r w:rsidR="00C50E1B">
        <w:rPr>
          <w:b/>
          <w:lang w:val="en-GB" w:eastAsia="ja-JP"/>
        </w:rPr>
        <w:t>.</w:t>
      </w:r>
    </w:p>
    <w:p w14:paraId="6E64BA6D" w14:textId="65310CB2" w:rsidR="00ED34CF" w:rsidRDefault="00ED34CF" w:rsidP="00ED34C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RAN1 to discuss contents of semi-static UL resource muting pattern configuration with at least the parameters of </w:t>
      </w:r>
      <w:r w:rsidR="001521D3">
        <w:rPr>
          <w:rFonts w:eastAsia="Batang"/>
          <w:b/>
          <w:szCs w:val="24"/>
          <w:lang w:val="en-GB"/>
        </w:rPr>
        <w:t xml:space="preserve">enable/disable of the pattern, </w:t>
      </w:r>
      <w:r>
        <w:rPr>
          <w:rFonts w:eastAsia="Batang"/>
          <w:b/>
          <w:szCs w:val="24"/>
          <w:lang w:val="en-GB"/>
        </w:rPr>
        <w:t>periodicity</w:t>
      </w:r>
      <w:r w:rsidR="00135E3D">
        <w:rPr>
          <w:rFonts w:eastAsia="Batang"/>
          <w:b/>
          <w:szCs w:val="24"/>
          <w:lang w:val="en-GB"/>
        </w:rPr>
        <w:t xml:space="preserve"> and </w:t>
      </w:r>
      <w:r>
        <w:rPr>
          <w:rFonts w:eastAsia="Batang"/>
          <w:b/>
          <w:szCs w:val="24"/>
          <w:lang w:val="en-GB"/>
        </w:rPr>
        <w:t>time location, frequency location, SCS,</w:t>
      </w:r>
      <w:r w:rsidR="001521D3">
        <w:rPr>
          <w:rFonts w:eastAsia="Batang"/>
          <w:b/>
          <w:szCs w:val="24"/>
          <w:lang w:val="en-GB"/>
        </w:rPr>
        <w:t xml:space="preserve"> applied waveform, restrictions.</w:t>
      </w:r>
      <w:r>
        <w:rPr>
          <w:rFonts w:eastAsia="Batang"/>
          <w:b/>
          <w:szCs w:val="24"/>
          <w:lang w:val="en-GB"/>
        </w:rPr>
        <w:t xml:space="preserve"> </w:t>
      </w:r>
    </w:p>
    <w:p w14:paraId="3FDC8320" w14:textId="36F1EA6A" w:rsidR="00480B14" w:rsidRDefault="00487A0B" w:rsidP="00C7574F">
      <w:pPr>
        <w:rPr>
          <w:rFonts w:eastAsia="Batang"/>
          <w:bCs/>
          <w:szCs w:val="24"/>
          <w:lang w:val="en-GB"/>
        </w:rPr>
      </w:pPr>
      <w:r>
        <w:rPr>
          <w:rFonts w:eastAsia="Batang"/>
          <w:bCs/>
          <w:szCs w:val="24"/>
          <w:lang w:val="en-GB"/>
        </w:rPr>
        <w:t xml:space="preserve">If UL resource muting is configured </w:t>
      </w:r>
      <w:r w:rsidR="00480B14">
        <w:rPr>
          <w:rFonts w:eastAsia="Batang"/>
          <w:bCs/>
          <w:szCs w:val="24"/>
          <w:lang w:val="en-GB"/>
        </w:rPr>
        <w:t xml:space="preserve">per BWP under PUSCH configuration for DG PUSCH, then RAN1 shall also discuss configuration of UL resource muting for CG PUSCH type 1 and type 2. </w:t>
      </w:r>
    </w:p>
    <w:p w14:paraId="357941AF" w14:textId="4B0C4049" w:rsidR="00133E0E" w:rsidRDefault="00133E0E" w:rsidP="00C7574F">
      <w:pPr>
        <w:rPr>
          <w:rFonts w:eastAsia="Batang"/>
          <w:bCs/>
          <w:szCs w:val="24"/>
          <w:lang w:val="en-GB"/>
        </w:rPr>
      </w:pPr>
      <w:r>
        <w:rPr>
          <w:rFonts w:eastAsia="Batang"/>
          <w:bCs/>
          <w:szCs w:val="24"/>
          <w:lang w:val="en-GB"/>
        </w:rPr>
        <w:t xml:space="preserve">For CG PUSCH type 1 </w:t>
      </w:r>
      <w:r w:rsidR="00012E6F">
        <w:rPr>
          <w:rFonts w:eastAsia="Batang"/>
          <w:bCs/>
          <w:szCs w:val="24"/>
          <w:lang w:val="en-GB"/>
        </w:rPr>
        <w:t xml:space="preserve">and type 2 </w:t>
      </w:r>
      <w:r>
        <w:rPr>
          <w:rFonts w:eastAsia="Batang"/>
          <w:bCs/>
          <w:szCs w:val="24"/>
          <w:lang w:val="en-GB"/>
        </w:rPr>
        <w:t xml:space="preserve">configuration, </w:t>
      </w:r>
      <w:r w:rsidR="00012E6F">
        <w:rPr>
          <w:rFonts w:eastAsia="Batang"/>
          <w:bCs/>
          <w:szCs w:val="24"/>
          <w:lang w:val="en-GB"/>
        </w:rPr>
        <w:t xml:space="preserve">whether to </w:t>
      </w:r>
      <w:r w:rsidR="00F5582A">
        <w:rPr>
          <w:rFonts w:eastAsia="Batang"/>
          <w:bCs/>
          <w:szCs w:val="24"/>
          <w:lang w:val="en-GB"/>
        </w:rPr>
        <w:t>indicat</w:t>
      </w:r>
      <w:r w:rsidR="00012E6F">
        <w:rPr>
          <w:rFonts w:eastAsia="Batang"/>
          <w:bCs/>
          <w:szCs w:val="24"/>
          <w:lang w:val="en-GB"/>
        </w:rPr>
        <w:t>e</w:t>
      </w:r>
      <w:r w:rsidR="00F5582A">
        <w:rPr>
          <w:rFonts w:eastAsia="Batang"/>
          <w:bCs/>
          <w:szCs w:val="24"/>
          <w:lang w:val="en-GB"/>
        </w:rPr>
        <w:t xml:space="preserve"> of UL resource muting in the RRC configuration </w:t>
      </w:r>
      <w:proofErr w:type="spellStart"/>
      <w:r w:rsidR="00F5582A">
        <w:rPr>
          <w:rFonts w:eastAsia="Batang"/>
          <w:bCs/>
          <w:szCs w:val="24"/>
          <w:lang w:val="en-GB"/>
        </w:rPr>
        <w:t>signaling</w:t>
      </w:r>
      <w:proofErr w:type="spellEnd"/>
      <w:r w:rsidR="00012E6F">
        <w:rPr>
          <w:rFonts w:eastAsia="Batang"/>
          <w:bCs/>
          <w:szCs w:val="24"/>
          <w:lang w:val="en-GB"/>
        </w:rPr>
        <w:t xml:space="preserve"> or adopt the UL resource muting configured under PUSCH configuration shall be discussed in RAN1</w:t>
      </w:r>
      <w:r w:rsidR="00F5582A">
        <w:rPr>
          <w:rFonts w:eastAsia="Batang"/>
          <w:bCs/>
          <w:szCs w:val="24"/>
          <w:lang w:val="en-GB"/>
        </w:rPr>
        <w:t xml:space="preserve">. </w:t>
      </w:r>
    </w:p>
    <w:p w14:paraId="41F10471" w14:textId="2F550EB4" w:rsidR="00EC3446" w:rsidRPr="00F2094B" w:rsidRDefault="00EC3446"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3</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RAN1 to discuss UL resource muting for CG PUSCH type 1 and type 2. </w:t>
      </w:r>
    </w:p>
    <w:p w14:paraId="21418254" w14:textId="472D1F1C" w:rsidR="00EA3772" w:rsidRPr="00755862" w:rsidRDefault="00EA3772" w:rsidP="00915809">
      <w:pPr>
        <w:jc w:val="both"/>
        <w:rPr>
          <w:rFonts w:eastAsia="Batang"/>
          <w:bCs/>
          <w:szCs w:val="24"/>
        </w:rPr>
      </w:pPr>
      <w:r w:rsidRPr="00755862">
        <w:rPr>
          <w:rFonts w:eastAsia="Batang"/>
          <w:bCs/>
          <w:szCs w:val="24"/>
          <w:lang w:val="en-GB"/>
        </w:rPr>
        <w:lastRenderedPageBreak/>
        <w:t>The UL resource muting pattern may not apply to all PUSCH configurations. For example, w</w:t>
      </w:r>
      <w:r w:rsidRPr="00EA3772">
        <w:rPr>
          <w:rFonts w:eastAsia="Batang"/>
          <w:bCs/>
          <w:szCs w:val="24"/>
          <w:lang w:val="en-GB"/>
        </w:rPr>
        <w:t xml:space="preserve">ith 4 symbols allocated for PUSCH, if 2 symbols are </w:t>
      </w:r>
      <w:r w:rsidR="00042ECF" w:rsidRPr="00755862">
        <w:rPr>
          <w:rFonts w:eastAsia="Batang"/>
          <w:bCs/>
          <w:szCs w:val="24"/>
          <w:lang w:val="en-GB"/>
        </w:rPr>
        <w:t xml:space="preserve">configured as </w:t>
      </w:r>
      <w:r w:rsidRPr="00EA3772">
        <w:rPr>
          <w:rFonts w:eastAsia="Batang"/>
          <w:bCs/>
          <w:szCs w:val="24"/>
          <w:lang w:val="en-GB"/>
        </w:rPr>
        <w:t xml:space="preserve">applied for UL </w:t>
      </w:r>
      <w:r w:rsidR="00042ECF" w:rsidRPr="00755862">
        <w:rPr>
          <w:rFonts w:eastAsia="Batang"/>
          <w:bCs/>
          <w:szCs w:val="24"/>
          <w:lang w:val="en-GB"/>
        </w:rPr>
        <w:t>resource muting</w:t>
      </w:r>
      <w:r w:rsidRPr="00EA3772">
        <w:rPr>
          <w:rFonts w:eastAsia="Batang"/>
          <w:bCs/>
          <w:szCs w:val="24"/>
          <w:lang w:val="en-GB"/>
        </w:rPr>
        <w:t xml:space="preserve">, UE will use one symbol of DMRS and 2 </w:t>
      </w:r>
      <w:r w:rsidR="00042ECF" w:rsidRPr="00755862">
        <w:rPr>
          <w:rFonts w:eastAsia="Batang"/>
          <w:bCs/>
          <w:szCs w:val="24"/>
          <w:lang w:val="en-GB"/>
        </w:rPr>
        <w:t xml:space="preserve">other </w:t>
      </w:r>
      <w:r w:rsidRPr="00EA3772">
        <w:rPr>
          <w:rFonts w:eastAsia="Batang"/>
          <w:bCs/>
          <w:szCs w:val="24"/>
          <w:lang w:val="en-GB"/>
        </w:rPr>
        <w:t xml:space="preserve">symbols </w:t>
      </w:r>
      <w:r w:rsidR="00042ECF" w:rsidRPr="00755862">
        <w:rPr>
          <w:rFonts w:eastAsia="Batang"/>
          <w:bCs/>
          <w:szCs w:val="24"/>
          <w:lang w:val="en-GB"/>
        </w:rPr>
        <w:t>with</w:t>
      </w:r>
      <w:r w:rsidRPr="00EA3772">
        <w:rPr>
          <w:rFonts w:eastAsia="Batang"/>
          <w:bCs/>
          <w:szCs w:val="24"/>
          <w:lang w:val="en-GB"/>
        </w:rPr>
        <w:t xml:space="preserve"> UL </w:t>
      </w:r>
      <w:r w:rsidR="00042ECF" w:rsidRPr="00755862">
        <w:rPr>
          <w:rFonts w:eastAsia="Batang"/>
          <w:bCs/>
          <w:szCs w:val="24"/>
          <w:lang w:val="en-GB"/>
        </w:rPr>
        <w:t xml:space="preserve">resource muted </w:t>
      </w:r>
      <w:proofErr w:type="spellStart"/>
      <w:r w:rsidR="00042ECF" w:rsidRPr="00755862">
        <w:rPr>
          <w:rFonts w:eastAsia="Batang"/>
          <w:bCs/>
          <w:szCs w:val="24"/>
          <w:lang w:val="en-GB"/>
        </w:rPr>
        <w:t>REs.</w:t>
      </w:r>
      <w:proofErr w:type="spellEnd"/>
      <w:r w:rsidR="00042ECF" w:rsidRPr="00755862">
        <w:rPr>
          <w:rFonts w:eastAsia="Batang"/>
          <w:bCs/>
          <w:szCs w:val="24"/>
          <w:lang w:val="en-GB"/>
        </w:rPr>
        <w:t xml:space="preserve"> In this case,</w:t>
      </w:r>
      <w:r w:rsidRPr="00EA3772">
        <w:rPr>
          <w:rFonts w:eastAsia="Batang"/>
          <w:bCs/>
          <w:szCs w:val="24"/>
          <w:lang w:val="en-GB"/>
        </w:rPr>
        <w:t xml:space="preserve"> coding rate for this TB </w:t>
      </w:r>
      <w:r w:rsidR="00042ECF" w:rsidRPr="00755862">
        <w:rPr>
          <w:rFonts w:eastAsia="Batang"/>
          <w:bCs/>
          <w:szCs w:val="24"/>
          <w:lang w:val="en-GB"/>
        </w:rPr>
        <w:t>will be</w:t>
      </w:r>
      <w:r w:rsidRPr="00EA3772">
        <w:rPr>
          <w:rFonts w:eastAsia="Batang"/>
          <w:bCs/>
          <w:szCs w:val="24"/>
          <w:lang w:val="en-GB"/>
        </w:rPr>
        <w:t xml:space="preserve"> high for decoding and </w:t>
      </w:r>
      <w:r w:rsidR="00042ECF" w:rsidRPr="00755862">
        <w:rPr>
          <w:rFonts w:eastAsia="Batang"/>
          <w:bCs/>
          <w:szCs w:val="24"/>
          <w:lang w:val="en-GB"/>
        </w:rPr>
        <w:t>correspondingly the</w:t>
      </w:r>
      <w:r w:rsidRPr="00EA3772">
        <w:rPr>
          <w:rFonts w:eastAsia="Batang"/>
          <w:bCs/>
          <w:szCs w:val="24"/>
          <w:lang w:val="en-GB"/>
        </w:rPr>
        <w:t xml:space="preserve"> failure rate </w:t>
      </w:r>
      <w:r w:rsidR="00042ECF" w:rsidRPr="00755862">
        <w:rPr>
          <w:rFonts w:eastAsia="Batang"/>
          <w:bCs/>
          <w:szCs w:val="24"/>
          <w:lang w:val="en-GB"/>
        </w:rPr>
        <w:t>could</w:t>
      </w:r>
      <w:r w:rsidRPr="00EA3772">
        <w:rPr>
          <w:rFonts w:eastAsia="Batang"/>
          <w:bCs/>
          <w:szCs w:val="24"/>
          <w:lang w:val="en-GB"/>
        </w:rPr>
        <w:t xml:space="preserve"> be higher</w:t>
      </w:r>
      <w:r w:rsidR="00740633" w:rsidRPr="00755862">
        <w:rPr>
          <w:rFonts w:eastAsia="Batang"/>
          <w:bCs/>
          <w:szCs w:val="24"/>
          <w:lang w:val="en-GB"/>
        </w:rPr>
        <w:t xml:space="preserve">. Note that </w:t>
      </w:r>
      <w:r w:rsidRPr="00EA3772">
        <w:rPr>
          <w:rFonts w:eastAsia="Batang"/>
          <w:bCs/>
          <w:szCs w:val="24"/>
          <w:lang w:val="en-GB"/>
        </w:rPr>
        <w:t>TB is calculated based on allocated symbols.</w:t>
      </w:r>
      <w:r w:rsidR="00740633" w:rsidRPr="00755862">
        <w:rPr>
          <w:rFonts w:eastAsia="Batang"/>
          <w:bCs/>
          <w:szCs w:val="24"/>
          <w:lang w:val="en-GB"/>
        </w:rPr>
        <w:t xml:space="preserve"> Therefore, it makes sense that </w:t>
      </w:r>
      <w:r w:rsidR="002A1B34">
        <w:rPr>
          <w:rFonts w:eastAsia="Batang"/>
          <w:bCs/>
          <w:szCs w:val="24"/>
          <w:lang w:val="en-GB"/>
        </w:rPr>
        <w:t xml:space="preserve">in time domain, </w:t>
      </w:r>
      <w:r w:rsidR="00740633" w:rsidRPr="00755862">
        <w:rPr>
          <w:rFonts w:eastAsia="Batang"/>
          <w:bCs/>
          <w:szCs w:val="24"/>
          <w:lang w:val="en-GB"/>
        </w:rPr>
        <w:t xml:space="preserve">UE applies the UL resource muting pattern when PUSCH allocated with equal or more than </w:t>
      </w:r>
      <w:r w:rsidR="00755862" w:rsidRPr="00755862">
        <w:rPr>
          <w:rFonts w:eastAsia="Batang"/>
          <w:bCs/>
          <w:szCs w:val="24"/>
          <w:lang w:val="en-GB"/>
        </w:rPr>
        <w:t xml:space="preserve">a threshold quantity of </w:t>
      </w:r>
      <w:r w:rsidR="00740633" w:rsidRPr="00755862">
        <w:rPr>
          <w:rFonts w:eastAsia="Batang"/>
          <w:bCs/>
          <w:szCs w:val="24"/>
          <w:lang w:val="en-GB"/>
        </w:rPr>
        <w:t xml:space="preserve">symbols in a slot </w:t>
      </w:r>
      <w:r w:rsidR="00755862" w:rsidRPr="00755862">
        <w:rPr>
          <w:rFonts w:eastAsia="Batang"/>
          <w:bCs/>
          <w:szCs w:val="24"/>
          <w:lang w:val="en-GB"/>
        </w:rPr>
        <w:t xml:space="preserve">and FFS in a </w:t>
      </w:r>
      <w:proofErr w:type="gramStart"/>
      <w:r w:rsidR="00755862" w:rsidRPr="00755862">
        <w:rPr>
          <w:rFonts w:eastAsia="Batang"/>
          <w:bCs/>
          <w:szCs w:val="24"/>
          <w:lang w:val="en-GB"/>
        </w:rPr>
        <w:t>mini-slot</w:t>
      </w:r>
      <w:proofErr w:type="gramEnd"/>
      <w:r w:rsidR="00755862" w:rsidRPr="00755862">
        <w:rPr>
          <w:rFonts w:eastAsia="Batang"/>
          <w:bCs/>
          <w:szCs w:val="24"/>
          <w:lang w:val="en-GB"/>
        </w:rPr>
        <w:t>.</w:t>
      </w:r>
      <w:r w:rsidR="002A1B34">
        <w:rPr>
          <w:rFonts w:eastAsia="Batang"/>
          <w:bCs/>
          <w:szCs w:val="24"/>
          <w:lang w:val="en-GB"/>
        </w:rPr>
        <w:t xml:space="preserve"> Similarly in frequency domain, </w:t>
      </w:r>
      <w:r w:rsidR="008B7925" w:rsidRPr="008B7925">
        <w:rPr>
          <w:rFonts w:eastAsia="Batang"/>
          <w:bCs/>
          <w:szCs w:val="24"/>
          <w:lang w:val="en-GB"/>
        </w:rPr>
        <w:t xml:space="preserve">UE applies the UL resource muting pattern when PUSCH allocated with equal or more than </w:t>
      </w:r>
      <w:r w:rsidR="008B7925">
        <w:rPr>
          <w:rFonts w:eastAsia="Batang"/>
          <w:bCs/>
          <w:szCs w:val="24"/>
          <w:lang w:val="en-GB"/>
        </w:rPr>
        <w:t>a threshold quantity of</w:t>
      </w:r>
      <w:r w:rsidR="008B7925" w:rsidRPr="008B7925">
        <w:rPr>
          <w:rFonts w:eastAsia="Batang"/>
          <w:bCs/>
          <w:szCs w:val="24"/>
          <w:lang w:val="en-GB"/>
        </w:rPr>
        <w:t xml:space="preserve"> RBs</w:t>
      </w:r>
      <w:r w:rsidR="008B7925">
        <w:rPr>
          <w:rFonts w:eastAsia="Batang"/>
          <w:bCs/>
          <w:szCs w:val="24"/>
          <w:lang w:val="en-GB"/>
        </w:rPr>
        <w:t xml:space="preserve">. </w:t>
      </w:r>
    </w:p>
    <w:p w14:paraId="169F2CD9" w14:textId="25C0FE01" w:rsidR="00C7574F" w:rsidRDefault="00C7574F" w:rsidP="00C7574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 xml:space="preserve">: </w:t>
      </w:r>
      <w:r w:rsidR="00316F6C">
        <w:rPr>
          <w:rFonts w:eastAsia="Batang"/>
          <w:b/>
          <w:szCs w:val="24"/>
          <w:lang w:val="en-GB"/>
        </w:rPr>
        <w:t xml:space="preserve">For </w:t>
      </w:r>
      <w:r w:rsidR="00C50E1B" w:rsidRPr="00C50E1B">
        <w:rPr>
          <w:rFonts w:eastAsia="Batang"/>
          <w:b/>
          <w:szCs w:val="24"/>
          <w:lang w:val="en-GB"/>
        </w:rPr>
        <w:t>UL resource muting for PUSCH</w:t>
      </w:r>
      <w:r w:rsidR="00316F6C">
        <w:rPr>
          <w:rFonts w:eastAsia="Batang"/>
          <w:b/>
          <w:szCs w:val="24"/>
          <w:lang w:val="en-GB"/>
        </w:rPr>
        <w:t>, RAN1 to discuss i</w:t>
      </w:r>
      <w:r>
        <w:rPr>
          <w:rFonts w:eastAsia="Batang"/>
          <w:b/>
          <w:szCs w:val="24"/>
          <w:lang w:val="en-GB"/>
        </w:rPr>
        <w:t>mplicit rule</w:t>
      </w:r>
      <w:r w:rsidR="00AE14AA">
        <w:rPr>
          <w:rFonts w:eastAsia="Batang"/>
          <w:b/>
          <w:szCs w:val="24"/>
          <w:lang w:val="en-GB"/>
        </w:rPr>
        <w:t xml:space="preserve"> whether to </w:t>
      </w:r>
      <w:r>
        <w:rPr>
          <w:rFonts w:eastAsia="Batang"/>
          <w:b/>
          <w:szCs w:val="24"/>
          <w:lang w:val="en-GB"/>
        </w:rPr>
        <w:t xml:space="preserve">apply UL resource muting pattern </w:t>
      </w:r>
      <w:r w:rsidR="00AE14AA">
        <w:rPr>
          <w:rFonts w:eastAsia="Batang"/>
          <w:b/>
          <w:szCs w:val="24"/>
          <w:lang w:val="en-GB"/>
        </w:rPr>
        <w:t>based on PUSCH time and frequency allocation.</w:t>
      </w:r>
    </w:p>
    <w:p w14:paraId="74E57730" w14:textId="3ED79703" w:rsidR="008E0A65" w:rsidRPr="007254BD" w:rsidRDefault="008E0A65" w:rsidP="0021279F">
      <w:pPr>
        <w:rPr>
          <w:rFonts w:eastAsia="Batang"/>
          <w:bCs/>
          <w:szCs w:val="24"/>
          <w:lang w:val="en-GB"/>
        </w:rPr>
      </w:pPr>
      <w:r w:rsidRPr="007254BD">
        <w:rPr>
          <w:rFonts w:eastAsia="Batang"/>
          <w:bCs/>
          <w:szCs w:val="24"/>
          <w:lang w:val="en-GB"/>
        </w:rPr>
        <w:t xml:space="preserve">RAN1 also agreed that </w:t>
      </w:r>
      <w:r w:rsidR="00FF1274" w:rsidRPr="007254BD">
        <w:rPr>
          <w:rFonts w:eastAsia="Batang"/>
          <w:bCs/>
          <w:szCs w:val="24"/>
          <w:lang w:val="en-GB"/>
        </w:rPr>
        <w:t xml:space="preserve">UL resource muting for PUSCH refers to PUSCH resource mapping to rate match around the muted REs and no changes on TBS determination for PUSCH. Support to specify rate match </w:t>
      </w:r>
      <w:r w:rsidR="007254BD" w:rsidRPr="007254BD">
        <w:rPr>
          <w:rFonts w:eastAsia="Batang"/>
          <w:bCs/>
          <w:szCs w:val="24"/>
          <w:lang w:val="en-GB"/>
        </w:rPr>
        <w:t xml:space="preserve">around muted </w:t>
      </w:r>
      <w:proofErr w:type="spellStart"/>
      <w:r w:rsidR="007254BD" w:rsidRPr="007254BD">
        <w:rPr>
          <w:rFonts w:eastAsia="Batang"/>
          <w:bCs/>
          <w:szCs w:val="24"/>
          <w:lang w:val="en-GB"/>
        </w:rPr>
        <w:t>REs.</w:t>
      </w:r>
      <w:proofErr w:type="spellEnd"/>
    </w:p>
    <w:p w14:paraId="4B1424B9" w14:textId="77DD3112" w:rsidR="0021279F" w:rsidRDefault="0021279F" w:rsidP="0021279F">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 xml:space="preserve">: </w:t>
      </w:r>
      <w:r w:rsidR="00AE633D">
        <w:rPr>
          <w:rFonts w:eastAsia="Batang"/>
          <w:b/>
          <w:szCs w:val="24"/>
          <w:lang w:val="en-GB"/>
        </w:rPr>
        <w:t xml:space="preserve">For </w:t>
      </w:r>
      <w:r w:rsidR="00C50E1B" w:rsidRPr="00C50E1B">
        <w:rPr>
          <w:rFonts w:eastAsia="Batang"/>
          <w:b/>
          <w:szCs w:val="24"/>
          <w:lang w:val="en-GB"/>
        </w:rPr>
        <w:t>UL resource muting for PUSCH</w:t>
      </w:r>
      <w:r w:rsidR="00AE633D">
        <w:rPr>
          <w:rFonts w:eastAsia="Batang"/>
          <w:b/>
          <w:szCs w:val="24"/>
          <w:lang w:val="en-GB"/>
        </w:rPr>
        <w:t xml:space="preserve">, support </w:t>
      </w:r>
      <w:r>
        <w:rPr>
          <w:rFonts w:eastAsia="Batang"/>
          <w:b/>
          <w:szCs w:val="24"/>
          <w:lang w:val="en-GB"/>
        </w:rPr>
        <w:t xml:space="preserve">PUSCH resource mapping to rate match around the muted </w:t>
      </w:r>
      <w:proofErr w:type="spellStart"/>
      <w:r>
        <w:rPr>
          <w:rFonts w:eastAsia="Batang"/>
          <w:b/>
          <w:szCs w:val="24"/>
          <w:lang w:val="en-GB"/>
        </w:rPr>
        <w:t>R</w:t>
      </w:r>
      <w:r w:rsidR="00C5726E">
        <w:rPr>
          <w:rFonts w:eastAsia="Batang"/>
          <w:b/>
          <w:szCs w:val="24"/>
          <w:lang w:val="en-GB"/>
        </w:rPr>
        <w:t>Es</w:t>
      </w:r>
      <w:r w:rsidR="0061666B">
        <w:rPr>
          <w:rFonts w:eastAsia="Batang"/>
          <w:b/>
          <w:szCs w:val="24"/>
          <w:lang w:val="en-GB"/>
        </w:rPr>
        <w:t>.</w:t>
      </w:r>
      <w:proofErr w:type="spellEnd"/>
    </w:p>
    <w:p w14:paraId="75775E2A" w14:textId="6530EE8B" w:rsidR="0061666B" w:rsidRPr="001C1EF3" w:rsidRDefault="00D975E5"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 xml:space="preserve">Note: </w:t>
      </w:r>
      <w:r w:rsidR="00C50E1B" w:rsidRPr="001C1EF3">
        <w:rPr>
          <w:rFonts w:ascii="Times New Roman" w:eastAsia="Batang" w:hAnsi="Times New Roman"/>
          <w:b/>
          <w:sz w:val="20"/>
          <w:szCs w:val="24"/>
          <w:lang w:val="en-GB"/>
        </w:rPr>
        <w:t>No changes on TBS determination for PUSCH.</w:t>
      </w:r>
    </w:p>
    <w:p w14:paraId="0C232BD4" w14:textId="6515A4C2" w:rsidR="00593617" w:rsidRDefault="00593617" w:rsidP="0021279F">
      <w:pPr>
        <w:rPr>
          <w:rFonts w:eastAsia="Batang"/>
          <w:bCs/>
          <w:szCs w:val="24"/>
        </w:rPr>
      </w:pPr>
      <w:r>
        <w:rPr>
          <w:rFonts w:eastAsia="Batang"/>
          <w:bCs/>
          <w:szCs w:val="24"/>
        </w:rPr>
        <w:t>In RAN1 118 meeting, there was a proposal discussed online but no agreement has been reached:</w:t>
      </w:r>
    </w:p>
    <w:tbl>
      <w:tblPr>
        <w:tblStyle w:val="TableGrid"/>
        <w:tblW w:w="0" w:type="auto"/>
        <w:tblLook w:val="04A0" w:firstRow="1" w:lastRow="0" w:firstColumn="1" w:lastColumn="0" w:noHBand="0" w:noVBand="1"/>
      </w:tblPr>
      <w:tblGrid>
        <w:gridCol w:w="9962"/>
      </w:tblGrid>
      <w:tr w:rsidR="00593617" w:rsidRPr="00304692" w14:paraId="57203434" w14:textId="77777777" w:rsidTr="00593617">
        <w:tc>
          <w:tcPr>
            <w:tcW w:w="9962" w:type="dxa"/>
          </w:tcPr>
          <w:p w14:paraId="5ABB4EE1" w14:textId="77777777" w:rsidR="00932724" w:rsidRPr="00F2094B" w:rsidRDefault="00932724" w:rsidP="00932724">
            <w:pPr>
              <w:pStyle w:val="Heading4"/>
              <w:numPr>
                <w:ilvl w:val="0"/>
                <w:numId w:val="0"/>
              </w:numPr>
              <w:snapToGrid w:val="0"/>
              <w:spacing w:before="0" w:after="120"/>
              <w:ind w:left="862" w:hanging="862"/>
              <w:rPr>
                <w:rFonts w:ascii="Times New Roman" w:hAnsi="Times New Roman"/>
                <w:sz w:val="20"/>
              </w:rPr>
            </w:pPr>
            <w:r w:rsidRPr="00F2094B">
              <w:rPr>
                <w:rFonts w:ascii="Times New Roman" w:hAnsi="Times New Roman"/>
                <w:sz w:val="20"/>
              </w:rPr>
              <w:t>Proposal 1-6-1b</w:t>
            </w:r>
          </w:p>
          <w:p w14:paraId="5ECDFA88" w14:textId="77777777" w:rsidR="00932724" w:rsidRPr="00F2094B" w:rsidRDefault="00932724" w:rsidP="00932724">
            <w:pPr>
              <w:spacing w:before="0" w:after="120" w:line="240" w:lineRule="auto"/>
              <w:rPr>
                <w:lang w:val="en-GB"/>
              </w:rPr>
            </w:pPr>
            <w:r w:rsidRPr="00F2094B">
              <w:rPr>
                <w:lang w:val="en-GB"/>
              </w:rPr>
              <w:t xml:space="preserve">To determine the number of coded modulation symbols per layer for UCI transmission on PUSCH, </w:t>
            </w:r>
            <w:proofErr w:type="gramStart"/>
            <w:r w:rsidRPr="00F2094B">
              <w:rPr>
                <w:lang w:val="en-GB"/>
              </w:rPr>
              <w:t>down-select</w:t>
            </w:r>
            <w:proofErr w:type="gramEnd"/>
            <w:r w:rsidRPr="00F2094B">
              <w:rPr>
                <w:lang w:val="en-GB"/>
              </w:rPr>
              <w:t xml:space="preserve"> one from further study the following options</w:t>
            </w:r>
          </w:p>
          <w:p w14:paraId="50FF442C" w14:textId="77777777" w:rsidR="00932724" w:rsidRPr="00F2094B" w:rsidRDefault="00932724" w:rsidP="00932724">
            <w:pPr>
              <w:pStyle w:val="ListParagraph"/>
              <w:widowControl w:val="0"/>
              <w:numPr>
                <w:ilvl w:val="0"/>
                <w:numId w:val="34"/>
              </w:numPr>
              <w:adjustRightInd w:val="0"/>
              <w:snapToGrid w:val="0"/>
              <w:spacing w:before="0" w:after="120" w:line="240" w:lineRule="auto"/>
              <w:rPr>
                <w:rFonts w:ascii="Times New Roman" w:eastAsia="SimSun" w:hAnsi="Times New Roman"/>
                <w:sz w:val="20"/>
                <w:szCs w:val="20"/>
                <w:lang w:val="en-GB"/>
              </w:rPr>
            </w:pPr>
            <w:r w:rsidRPr="00F2094B">
              <w:rPr>
                <w:rFonts w:ascii="Times New Roman" w:eastAsia="SimSun" w:hAnsi="Times New Roman"/>
                <w:sz w:val="20"/>
                <w:szCs w:val="20"/>
                <w:lang w:val="en-GB"/>
              </w:rPr>
              <w:t xml:space="preserve">Option 1: The number of coded modulation symbols per layer for UCI on PUSCH is calculated based on </w:t>
            </w:r>
            <m:oMath>
              <m:sSubSup>
                <m:sSubSupPr>
                  <m:ctrlPr>
                    <w:rPr>
                      <w:rFonts w:ascii="Cambria Math" w:eastAsia="SimSun" w:hAnsi="Cambria Math"/>
                      <w:sz w:val="20"/>
                      <w:szCs w:val="20"/>
                      <w:lang w:val="en-GB"/>
                    </w:rPr>
                  </m:ctrlPr>
                </m:sSubSupPr>
                <m:e>
                  <m:r>
                    <w:rPr>
                      <w:rFonts w:ascii="Cambria Math" w:eastAsia="SimSun" w:hAnsi="Times New Roman"/>
                      <w:sz w:val="20"/>
                      <w:szCs w:val="20"/>
                      <w:lang w:val="en-GB"/>
                    </w:rPr>
                    <m:t>M</m:t>
                  </m:r>
                </m:e>
                <m:sub>
                  <m:r>
                    <m:rPr>
                      <m:nor/>
                    </m:rPr>
                    <w:rPr>
                      <w:rFonts w:ascii="Times New Roman" w:eastAsia="SimSun" w:hAnsi="Times New Roman"/>
                      <w:sz w:val="20"/>
                      <w:szCs w:val="20"/>
                      <w:lang w:val="en-GB"/>
                    </w:rPr>
                    <m:t>sc</m:t>
                  </m:r>
                </m:sub>
                <m:sup>
                  <m:r>
                    <m:rPr>
                      <m:nor/>
                    </m:rPr>
                    <w:rPr>
                      <w:rFonts w:ascii="Times New Roman" w:eastAsia="SimSun" w:hAnsi="Times New Roman"/>
                      <w:sz w:val="20"/>
                      <w:szCs w:val="20"/>
                      <w:lang w:val="en-GB"/>
                    </w:rPr>
                    <m:t>UCI</m:t>
                  </m:r>
                </m:sup>
              </m:sSubSup>
              <m:d>
                <m:dPr>
                  <m:ctrlPr>
                    <w:rPr>
                      <w:rFonts w:ascii="Cambria Math" w:eastAsia="SimSun" w:hAnsi="Cambria Math"/>
                      <w:sz w:val="20"/>
                      <w:szCs w:val="20"/>
                      <w:lang w:val="en-GB"/>
                    </w:rPr>
                  </m:ctrlPr>
                </m:dPr>
                <m:e>
                  <m:r>
                    <w:rPr>
                      <w:rFonts w:ascii="Cambria Math" w:eastAsia="SimSun" w:hAnsi="Times New Roman"/>
                      <w:sz w:val="20"/>
                      <w:szCs w:val="20"/>
                      <w:lang w:val="en-GB"/>
                    </w:rPr>
                    <m:t>l</m:t>
                  </m:r>
                </m:e>
              </m:d>
            </m:oMath>
            <w:r w:rsidRPr="00F2094B">
              <w:rPr>
                <w:rFonts w:ascii="Times New Roman" w:eastAsia="SimSun" w:hAnsi="Times New Roman"/>
                <w:sz w:val="20"/>
                <w:szCs w:val="20"/>
                <w:lang w:val="en-GB"/>
              </w:rPr>
              <w:t xml:space="preserve"> (i.e., the number of resource elements that can be used for transmission of UCI in OFDM symbol </w:t>
            </w:r>
            <m:oMath>
              <m:r>
                <w:rPr>
                  <w:rFonts w:ascii="Cambria Math" w:eastAsia="SimSun" w:hAnsi="Times New Roman"/>
                  <w:sz w:val="20"/>
                  <w:szCs w:val="20"/>
                  <w:lang w:val="en-GB"/>
                </w:rPr>
                <m:t>l</m:t>
              </m:r>
            </m:oMath>
            <w:r w:rsidRPr="00F2094B">
              <w:rPr>
                <w:rFonts w:ascii="Times New Roman" w:eastAsia="SimSun" w:hAnsi="Times New Roman"/>
                <w:sz w:val="20"/>
                <w:szCs w:val="20"/>
                <w:lang w:val="en-GB"/>
              </w:rPr>
              <w:t>) before excluding the UL muting resource.</w:t>
            </w:r>
          </w:p>
          <w:p w14:paraId="3C0CEE56" w14:textId="1A51D905" w:rsidR="00593617" w:rsidRPr="00F2094B" w:rsidRDefault="00932724" w:rsidP="00F2094B">
            <w:pPr>
              <w:pStyle w:val="ListParagraph"/>
              <w:widowControl w:val="0"/>
              <w:numPr>
                <w:ilvl w:val="0"/>
                <w:numId w:val="34"/>
              </w:numPr>
              <w:adjustRightInd w:val="0"/>
              <w:snapToGrid w:val="0"/>
              <w:spacing w:after="120"/>
              <w:rPr>
                <w:rFonts w:eastAsia="SimSun"/>
                <w:szCs w:val="20"/>
                <w:lang w:val="en-GB"/>
              </w:rPr>
            </w:pPr>
            <w:r w:rsidRPr="00F2094B">
              <w:rPr>
                <w:rFonts w:ascii="Times New Roman" w:eastAsia="SimSun" w:hAnsi="Times New Roman"/>
                <w:sz w:val="20"/>
                <w:szCs w:val="20"/>
                <w:lang w:val="en-GB"/>
              </w:rPr>
              <w:t xml:space="preserve">Option 2: The number of coded modulation symbols per layer for UCI on PUSCH is calculated based on </w:t>
            </w:r>
            <m:oMath>
              <m:sSubSup>
                <m:sSubSupPr>
                  <m:ctrlPr>
                    <w:rPr>
                      <w:rFonts w:ascii="Cambria Math" w:eastAsia="SimSun" w:hAnsi="Cambria Math"/>
                      <w:sz w:val="20"/>
                      <w:szCs w:val="20"/>
                      <w:lang w:val="en-GB"/>
                    </w:rPr>
                  </m:ctrlPr>
                </m:sSubSupPr>
                <m:e>
                  <m:r>
                    <w:rPr>
                      <w:rFonts w:ascii="Cambria Math" w:eastAsia="SimSun" w:hAnsi="Times New Roman"/>
                      <w:sz w:val="20"/>
                      <w:szCs w:val="20"/>
                      <w:lang w:val="en-GB"/>
                    </w:rPr>
                    <m:t>M</m:t>
                  </m:r>
                </m:e>
                <m:sub>
                  <m:r>
                    <m:rPr>
                      <m:nor/>
                    </m:rPr>
                    <w:rPr>
                      <w:rFonts w:ascii="Times New Roman" w:eastAsia="SimSun" w:hAnsi="Times New Roman"/>
                      <w:sz w:val="20"/>
                      <w:szCs w:val="20"/>
                      <w:lang w:val="en-GB"/>
                    </w:rPr>
                    <m:t>sc</m:t>
                  </m:r>
                </m:sub>
                <m:sup>
                  <m:r>
                    <m:rPr>
                      <m:nor/>
                    </m:rPr>
                    <w:rPr>
                      <w:rFonts w:ascii="Times New Roman" w:eastAsia="SimSun" w:hAnsi="Times New Roman"/>
                      <w:sz w:val="20"/>
                      <w:szCs w:val="20"/>
                      <w:lang w:val="en-GB"/>
                    </w:rPr>
                    <m:t>UCI</m:t>
                  </m:r>
                </m:sup>
              </m:sSubSup>
              <m:d>
                <m:dPr>
                  <m:ctrlPr>
                    <w:rPr>
                      <w:rFonts w:ascii="Cambria Math" w:eastAsia="SimSun" w:hAnsi="Cambria Math"/>
                      <w:sz w:val="20"/>
                      <w:szCs w:val="20"/>
                      <w:lang w:val="en-GB"/>
                    </w:rPr>
                  </m:ctrlPr>
                </m:dPr>
                <m:e>
                  <m:r>
                    <w:rPr>
                      <w:rFonts w:ascii="Cambria Math" w:eastAsia="SimSun" w:hAnsi="Times New Roman"/>
                      <w:sz w:val="20"/>
                      <w:szCs w:val="20"/>
                      <w:lang w:val="en-GB"/>
                    </w:rPr>
                    <m:t>l</m:t>
                  </m:r>
                </m:e>
              </m:d>
            </m:oMath>
            <w:r w:rsidRPr="00F2094B">
              <w:rPr>
                <w:rFonts w:ascii="Times New Roman" w:eastAsia="SimSun" w:hAnsi="Times New Roman"/>
                <w:sz w:val="20"/>
                <w:szCs w:val="20"/>
                <w:lang w:val="en-GB"/>
              </w:rPr>
              <w:t xml:space="preserve"> after excluding the UL muting resource.</w:t>
            </w:r>
          </w:p>
        </w:tc>
      </w:tr>
    </w:tbl>
    <w:p w14:paraId="72122D71" w14:textId="77777777" w:rsidR="00593617" w:rsidRPr="00304692" w:rsidRDefault="00593617" w:rsidP="0021279F">
      <w:pPr>
        <w:rPr>
          <w:rFonts w:eastAsia="Batang"/>
          <w:bCs/>
          <w:szCs w:val="24"/>
        </w:rPr>
      </w:pPr>
    </w:p>
    <w:p w14:paraId="32804723" w14:textId="77777777" w:rsidR="00DB795A" w:rsidRDefault="00B07316" w:rsidP="009B3842">
      <w:pPr>
        <w:rPr>
          <w:lang w:val="en-GB" w:eastAsia="ja-JP"/>
        </w:rPr>
      </w:pPr>
      <w:r w:rsidRPr="00F2094B">
        <w:rPr>
          <w:lang w:val="en-GB"/>
        </w:rPr>
        <w:t xml:space="preserve">If </w:t>
      </w:r>
      <w:r w:rsidRPr="00F2094B">
        <w:rPr>
          <w:bCs/>
        </w:rPr>
        <w:t>UCI can be mapped on a symbol with muted REs, the specification impact is to determine n</w:t>
      </w:r>
      <w:r w:rsidRPr="00F2094B">
        <w:rPr>
          <w:lang w:val="en-GB" w:eastAsia="ja-JP"/>
        </w:rPr>
        <w:t xml:space="preserve">umber of coded modulation symbols </w:t>
      </w:r>
      <w:r w:rsidRPr="00F2094B">
        <w:rPr>
          <w:lang w:val="en-GB"/>
        </w:rPr>
        <w:t xml:space="preserve">per layer </w:t>
      </w:r>
      <w:r w:rsidRPr="00F2094B">
        <w:rPr>
          <w:lang w:val="en-GB" w:eastAsia="ja-JP"/>
        </w:rPr>
        <w:t>for UCI on PUSCH</w:t>
      </w:r>
      <w:r w:rsidRPr="00304692">
        <w:rPr>
          <w:lang w:val="en-GB" w:eastAsia="ja-JP"/>
        </w:rPr>
        <w:t xml:space="preserve">. </w:t>
      </w:r>
    </w:p>
    <w:p w14:paraId="2DCEBE23" w14:textId="7BB06F07" w:rsidR="00DB795A" w:rsidRDefault="00AF7080" w:rsidP="004B67AD">
      <w:pPr>
        <w:jc w:val="both"/>
        <w:rPr>
          <w:rFonts w:eastAsia="Batang"/>
          <w:bCs/>
          <w:szCs w:val="24"/>
        </w:rPr>
      </w:pPr>
      <w:r>
        <w:rPr>
          <w:rFonts w:eastAsia="Batang"/>
          <w:bCs/>
          <w:szCs w:val="24"/>
        </w:rPr>
        <w:t xml:space="preserve">For Option 1, it could have two alternatives: </w:t>
      </w:r>
      <w:r w:rsidR="009B3842" w:rsidRPr="009B3842">
        <w:rPr>
          <w:rFonts w:eastAsia="Batang"/>
          <w:bCs/>
        </w:rPr>
        <w:t>Alt 1)</w:t>
      </w:r>
      <w:r w:rsidR="009B3842">
        <w:rPr>
          <w:rFonts w:eastAsia="Batang"/>
          <w:bCs/>
        </w:rPr>
        <w:t xml:space="preserve"> </w:t>
      </w:r>
      <w:r w:rsidR="009B3842" w:rsidRPr="009B3842">
        <w:rPr>
          <w:rFonts w:eastAsia="Batang"/>
          <w:bCs/>
        </w:rPr>
        <w:t>UCI</w:t>
      </w:r>
      <w:r w:rsidR="009B3842">
        <w:rPr>
          <w:rFonts w:eastAsia="Batang"/>
          <w:bCs/>
        </w:rPr>
        <w:t xml:space="preserve"> is prioritized than UL muted REs</w:t>
      </w:r>
      <w:r w:rsidR="009B3842" w:rsidRPr="009B3842">
        <w:rPr>
          <w:rFonts w:eastAsia="Batang"/>
          <w:bCs/>
        </w:rPr>
        <w:t>, then legacy behavior</w:t>
      </w:r>
      <w:r w:rsidR="009B3842">
        <w:rPr>
          <w:rFonts w:eastAsia="Batang"/>
          <w:bCs/>
        </w:rPr>
        <w:t xml:space="preserve"> can follow and no UL resource muting </w:t>
      </w:r>
      <w:r w:rsidR="00CC2B7E">
        <w:rPr>
          <w:rFonts w:eastAsia="Batang"/>
          <w:bCs/>
        </w:rPr>
        <w:t>with overlapped REs with UCI</w:t>
      </w:r>
      <w:r w:rsidR="009B3842" w:rsidRPr="009B3842">
        <w:rPr>
          <w:rFonts w:eastAsia="Batang"/>
          <w:bCs/>
        </w:rPr>
        <w:t>.</w:t>
      </w:r>
      <w:r w:rsidR="00CC2B7E">
        <w:rPr>
          <w:rFonts w:eastAsia="Batang"/>
          <w:bCs/>
        </w:rPr>
        <w:t xml:space="preserve"> </w:t>
      </w:r>
      <w:r w:rsidR="009B3842" w:rsidRPr="009B3842">
        <w:rPr>
          <w:rFonts w:eastAsia="Batang"/>
          <w:bCs/>
          <w:szCs w:val="24"/>
        </w:rPr>
        <w:t xml:space="preserve">Alt 2) </w:t>
      </w:r>
      <w:r w:rsidR="00CC2B7E">
        <w:rPr>
          <w:rFonts w:eastAsia="Batang"/>
          <w:bCs/>
          <w:szCs w:val="24"/>
        </w:rPr>
        <w:t>UL muting is prioritized than UCI</w:t>
      </w:r>
      <w:r w:rsidR="009B3842" w:rsidRPr="009B3842">
        <w:rPr>
          <w:rFonts w:eastAsia="Batang"/>
          <w:bCs/>
          <w:szCs w:val="24"/>
        </w:rPr>
        <w:t xml:space="preserve">, then </w:t>
      </w:r>
      <w:proofErr w:type="gramStart"/>
      <w:r w:rsidR="009B3842" w:rsidRPr="009B3842">
        <w:rPr>
          <w:rFonts w:eastAsia="Batang"/>
          <w:bCs/>
          <w:szCs w:val="24"/>
        </w:rPr>
        <w:t>less</w:t>
      </w:r>
      <w:proofErr w:type="gramEnd"/>
      <w:r w:rsidR="009B3842" w:rsidRPr="009B3842">
        <w:rPr>
          <w:rFonts w:eastAsia="Batang"/>
          <w:bCs/>
          <w:szCs w:val="24"/>
        </w:rPr>
        <w:t xml:space="preserve"> </w:t>
      </w:r>
      <w:r w:rsidR="00CC2B7E">
        <w:rPr>
          <w:rFonts w:eastAsia="Batang"/>
          <w:bCs/>
          <w:szCs w:val="24"/>
        </w:rPr>
        <w:t xml:space="preserve">number of </w:t>
      </w:r>
      <w:r w:rsidR="009B3842" w:rsidRPr="009B3842">
        <w:rPr>
          <w:rFonts w:eastAsia="Batang"/>
          <w:bCs/>
          <w:szCs w:val="24"/>
        </w:rPr>
        <w:t xml:space="preserve">bits of UCI will be used and effective coding rate </w:t>
      </w:r>
      <w:r w:rsidR="00CC2B7E">
        <w:rPr>
          <w:rFonts w:eastAsia="Batang"/>
          <w:bCs/>
          <w:szCs w:val="24"/>
        </w:rPr>
        <w:t xml:space="preserve">for UCI </w:t>
      </w:r>
      <w:r w:rsidR="009B3842" w:rsidRPr="009B3842">
        <w:rPr>
          <w:rFonts w:eastAsia="Batang"/>
          <w:bCs/>
          <w:szCs w:val="24"/>
        </w:rPr>
        <w:t>will be higher</w:t>
      </w:r>
      <w:r w:rsidR="00CC2B7E">
        <w:rPr>
          <w:rFonts w:eastAsia="Batang"/>
          <w:bCs/>
          <w:szCs w:val="24"/>
        </w:rPr>
        <w:t xml:space="preserve"> which may have higher failure rate</w:t>
      </w:r>
      <w:r w:rsidR="009B3842" w:rsidRPr="009B3842">
        <w:rPr>
          <w:rFonts w:eastAsia="Batang"/>
          <w:bCs/>
          <w:szCs w:val="24"/>
        </w:rPr>
        <w:t>.</w:t>
      </w:r>
      <w:r w:rsidR="00CC2B7E">
        <w:rPr>
          <w:rFonts w:eastAsia="Batang"/>
          <w:bCs/>
          <w:szCs w:val="24"/>
        </w:rPr>
        <w:t xml:space="preserve"> </w:t>
      </w:r>
    </w:p>
    <w:p w14:paraId="749513A9" w14:textId="3AA06A89" w:rsidR="009B3842" w:rsidRPr="009B3842" w:rsidRDefault="000A5E5C" w:rsidP="004B67AD">
      <w:pPr>
        <w:jc w:val="both"/>
        <w:rPr>
          <w:rFonts w:eastAsia="Batang"/>
          <w:bCs/>
          <w:szCs w:val="24"/>
        </w:rPr>
      </w:pPr>
      <w:r>
        <w:rPr>
          <w:rFonts w:eastAsia="Batang"/>
          <w:bCs/>
          <w:szCs w:val="24"/>
        </w:rPr>
        <w:t>For Option 2</w:t>
      </w:r>
      <w:r w:rsidR="000C5A6F" w:rsidRPr="00304692">
        <w:rPr>
          <w:rFonts w:eastAsia="Batang"/>
          <w:bCs/>
          <w:szCs w:val="24"/>
        </w:rPr>
        <w:t>, this will require to change the definition of available</w:t>
      </w:r>
      <w:r w:rsidR="000C5A6F" w:rsidRPr="00606301">
        <w:rPr>
          <w:rFonts w:eastAsia="Batang"/>
          <w:bCs/>
          <w:szCs w:val="24"/>
        </w:rPr>
        <w:t xml:space="preserve"> PUSCH REs to be symbol dependent and if the symbol with muted REs, it will need to exclude the muted REs when computing the UCI resources.</w:t>
      </w:r>
      <w:r w:rsidR="000C5A6F">
        <w:rPr>
          <w:rFonts w:eastAsia="Batang"/>
          <w:bCs/>
          <w:szCs w:val="24"/>
        </w:rPr>
        <w:t xml:space="preserve"> </w:t>
      </w:r>
      <w:r>
        <w:rPr>
          <w:rFonts w:eastAsia="Batang"/>
          <w:bCs/>
          <w:szCs w:val="24"/>
        </w:rPr>
        <w:t xml:space="preserve">The actual effective coding rate is used with excluding the UL muting resource. </w:t>
      </w:r>
      <w:r w:rsidR="000C5A6F">
        <w:rPr>
          <w:rFonts w:eastAsia="Batang"/>
          <w:bCs/>
          <w:szCs w:val="24"/>
        </w:rPr>
        <w:t>To our view, Option 2 is preferred</w:t>
      </w:r>
      <w:r>
        <w:rPr>
          <w:rFonts w:eastAsia="Batang"/>
          <w:bCs/>
          <w:szCs w:val="24"/>
        </w:rPr>
        <w:t xml:space="preserve"> option. </w:t>
      </w:r>
    </w:p>
    <w:p w14:paraId="4C946620" w14:textId="6DBCD96B" w:rsidR="00771F56" w:rsidRDefault="00E23E34" w:rsidP="0021279F">
      <w:pPr>
        <w:rPr>
          <w: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 xml:space="preserve">: </w:t>
      </w:r>
      <w:r w:rsidR="00107143">
        <w:rPr>
          <w:rFonts w:eastAsia="Batang"/>
          <w:b/>
          <w:szCs w:val="24"/>
          <w:lang w:val="en-GB"/>
        </w:rPr>
        <w:t xml:space="preserve">For </w:t>
      </w:r>
      <w:r w:rsidR="00C50E1B" w:rsidRPr="00C50E1B">
        <w:rPr>
          <w:rFonts w:eastAsia="Batang"/>
          <w:b/>
          <w:szCs w:val="24"/>
          <w:lang w:val="en-GB"/>
        </w:rPr>
        <w:t>UL resource muting for PUSCH</w:t>
      </w:r>
      <w:r w:rsidR="00107143">
        <w:rPr>
          <w:rFonts w:eastAsia="Batang"/>
          <w:b/>
          <w:szCs w:val="24"/>
          <w:lang w:val="en-GB"/>
        </w:rPr>
        <w:t xml:space="preserve">, </w:t>
      </w:r>
      <w:r w:rsidR="00304692" w:rsidRPr="00304692">
        <w:rPr>
          <w:rFonts w:eastAsia="Batang"/>
          <w:b/>
          <w:szCs w:val="24"/>
          <w:lang w:val="en-GB"/>
        </w:rPr>
        <w:t xml:space="preserve">support </w:t>
      </w:r>
      <w:r w:rsidR="00304692" w:rsidRPr="00F2094B">
        <w:rPr>
          <w:b/>
        </w:rPr>
        <w:t xml:space="preserve">UCI can be mapped on a symbol with muted </w:t>
      </w:r>
      <w:proofErr w:type="spellStart"/>
      <w:r w:rsidR="00304692" w:rsidRPr="00F2094B">
        <w:rPr>
          <w:b/>
        </w:rPr>
        <w:t>RE</w:t>
      </w:r>
      <w:r w:rsidR="00771F56">
        <w:rPr>
          <w:b/>
        </w:rPr>
        <w:t>s.</w:t>
      </w:r>
      <w:proofErr w:type="spellEnd"/>
    </w:p>
    <w:p w14:paraId="7F47CEA8" w14:textId="75D7CABD" w:rsidR="0021279F" w:rsidRPr="00F2094B" w:rsidRDefault="00771F56" w:rsidP="0021279F">
      <w:pPr>
        <w:rPr>
          <w:rFonts w:eastAsia="Batang"/>
          <w:bCs/>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w:t>
      </w:r>
      <w:r w:rsidR="00304692" w:rsidRPr="00304692">
        <w:rPr>
          <w:rFonts w:eastAsia="Batang"/>
          <w:b/>
          <w:szCs w:val="24"/>
        </w:rPr>
        <w:t xml:space="preserve">support Option 2 in above proposal to </w:t>
      </w:r>
      <w:r w:rsidR="00304692" w:rsidRPr="00F2094B">
        <w:rPr>
          <w:b/>
          <w:lang w:val="en-GB"/>
        </w:rPr>
        <w:t>determine the number of coded modulation symbols per layer for UCI transmission on PUSCH</w:t>
      </w:r>
      <w:r w:rsidR="00304692" w:rsidRPr="00304692">
        <w:rPr>
          <w:rFonts w:eastAsia="Batang"/>
          <w:b/>
          <w:szCs w:val="24"/>
          <w:lang w:val="en-GB"/>
        </w:rPr>
        <w:t xml:space="preserve"> </w:t>
      </w:r>
      <w:r w:rsidR="00304692" w:rsidRPr="00F2094B">
        <w:rPr>
          <w:b/>
          <w:lang w:val="en-GB"/>
        </w:rPr>
        <w:t xml:space="preserve">is calculated based on </w:t>
      </w:r>
      <m:oMath>
        <m:sSubSup>
          <m:sSubSupPr>
            <m:ctrlPr>
              <w:rPr>
                <w:rFonts w:ascii="Cambria Math" w:hAnsi="Cambria Math"/>
                <w:b/>
                <w:lang w:val="en-GB"/>
              </w:rPr>
            </m:ctrlPr>
          </m:sSubSupPr>
          <m:e>
            <m:r>
              <m:rPr>
                <m:sty m:val="bi"/>
              </m:rPr>
              <w:rPr>
                <w:rFonts w:ascii="Cambria Math"/>
                <w:lang w:val="en-GB"/>
              </w:rPr>
              <m:t>M</m:t>
            </m:r>
          </m:e>
          <m:sub>
            <m:r>
              <m:rPr>
                <m:nor/>
              </m:rPr>
              <w:rPr>
                <w:b/>
                <w:lang w:val="en-GB"/>
              </w:rPr>
              <m:t>sc</m:t>
            </m:r>
          </m:sub>
          <m:sup>
            <m:r>
              <m:rPr>
                <m:nor/>
              </m:rPr>
              <w:rPr>
                <w:b/>
                <w:lang w:val="en-GB"/>
              </w:rPr>
              <m:t>UCI</m:t>
            </m:r>
          </m:sup>
        </m:sSubSup>
        <m:d>
          <m:dPr>
            <m:ctrlPr>
              <w:rPr>
                <w:rFonts w:ascii="Cambria Math" w:hAnsi="Cambria Math"/>
                <w:b/>
                <w:lang w:val="en-GB"/>
              </w:rPr>
            </m:ctrlPr>
          </m:dPr>
          <m:e>
            <m:r>
              <m:rPr>
                <m:sty m:val="bi"/>
              </m:rPr>
              <w:rPr>
                <w:rFonts w:ascii="Cambria Math"/>
                <w:lang w:val="en-GB"/>
              </w:rPr>
              <m:t>l</m:t>
            </m:r>
          </m:e>
        </m:d>
      </m:oMath>
      <w:r w:rsidR="00304692" w:rsidRPr="00F2094B">
        <w:rPr>
          <w:b/>
          <w:lang w:val="en-GB"/>
        </w:rPr>
        <w:t xml:space="preserve"> after excluding the UL muting resource</w:t>
      </w:r>
      <w:r w:rsidR="00304692" w:rsidRPr="00B65348">
        <w:rPr>
          <w:lang w:val="en-GB"/>
        </w:rPr>
        <w:t>.</w:t>
      </w:r>
    </w:p>
    <w:p w14:paraId="38731C57" w14:textId="08841027" w:rsidR="00687CE6" w:rsidRDefault="00687CE6" w:rsidP="00687CE6">
      <w:pPr>
        <w:rPr>
          <w:rFonts w:eastAsia="Batang"/>
          <w:bCs/>
          <w:szCs w:val="24"/>
        </w:rPr>
      </w:pPr>
      <w:r>
        <w:rPr>
          <w:rFonts w:eastAsia="Batang"/>
          <w:bCs/>
          <w:szCs w:val="24"/>
        </w:rPr>
        <w:t xml:space="preserve">In RAN1 118 meeting, there was a </w:t>
      </w:r>
      <w:r w:rsidR="00C73626">
        <w:rPr>
          <w:rFonts w:eastAsia="Batang"/>
          <w:bCs/>
          <w:szCs w:val="24"/>
        </w:rPr>
        <w:t>proposal,</w:t>
      </w:r>
      <w:r>
        <w:rPr>
          <w:rFonts w:eastAsia="Batang"/>
          <w:bCs/>
          <w:szCs w:val="24"/>
        </w:rPr>
        <w:t xml:space="preserve"> but no agreement has been reached:</w:t>
      </w:r>
    </w:p>
    <w:tbl>
      <w:tblPr>
        <w:tblStyle w:val="TableGrid"/>
        <w:tblW w:w="0" w:type="auto"/>
        <w:tblLook w:val="04A0" w:firstRow="1" w:lastRow="0" w:firstColumn="1" w:lastColumn="0" w:noHBand="0" w:noVBand="1"/>
      </w:tblPr>
      <w:tblGrid>
        <w:gridCol w:w="9962"/>
      </w:tblGrid>
      <w:tr w:rsidR="00687CE6" w14:paraId="22B0C993" w14:textId="77777777" w:rsidTr="00687CE6">
        <w:tc>
          <w:tcPr>
            <w:tcW w:w="9962" w:type="dxa"/>
          </w:tcPr>
          <w:p w14:paraId="7E517284" w14:textId="77777777" w:rsidR="00C73626" w:rsidRDefault="00C73626" w:rsidP="00C73626">
            <w:pPr>
              <w:pStyle w:val="Heading4"/>
              <w:numPr>
                <w:ilvl w:val="0"/>
                <w:numId w:val="0"/>
              </w:numPr>
              <w:snapToGrid w:val="0"/>
              <w:spacing w:after="120"/>
              <w:ind w:left="862" w:hanging="862"/>
              <w:rPr>
                <w:i/>
                <w:sz w:val="22"/>
                <w:szCs w:val="22"/>
              </w:rPr>
            </w:pPr>
            <w:r>
              <w:rPr>
                <w:sz w:val="22"/>
                <w:szCs w:val="22"/>
              </w:rPr>
              <w:lastRenderedPageBreak/>
              <w:t>Proposal 1-4a</w:t>
            </w:r>
          </w:p>
          <w:p w14:paraId="15A33CF3" w14:textId="77777777" w:rsidR="00C73626" w:rsidRPr="00F2094B" w:rsidRDefault="00C73626" w:rsidP="00C73626">
            <w:pPr>
              <w:suppressAutoHyphens/>
              <w:spacing w:before="0" w:after="120" w:line="240" w:lineRule="auto"/>
              <w:rPr>
                <w:color w:val="000000" w:themeColor="text1"/>
              </w:rPr>
            </w:pPr>
            <w:r>
              <w:t xml:space="preserve">For the time location of UL muting resource for </w:t>
            </w:r>
            <w:r w:rsidRPr="00F2094B">
              <w:rPr>
                <w:color w:val="000000" w:themeColor="text1"/>
              </w:rPr>
              <w:t>PUSCH with a slot, the following three options are considered.</w:t>
            </w:r>
          </w:p>
          <w:p w14:paraId="3265E7A8" w14:textId="77777777" w:rsidR="00C73626" w:rsidRPr="00F2094B" w:rsidRDefault="00C73626" w:rsidP="00C73626">
            <w:pPr>
              <w:pStyle w:val="ListParagraph"/>
              <w:widowControl w:val="0"/>
              <w:numPr>
                <w:ilvl w:val="0"/>
                <w:numId w:val="35"/>
              </w:numPr>
              <w:suppressAutoHyphens/>
              <w:adjustRightInd w:val="0"/>
              <w:snapToGrid w:val="0"/>
              <w:spacing w:before="0" w:after="120" w:line="240" w:lineRule="auto"/>
              <w:ind w:left="440" w:hanging="440"/>
              <w:rPr>
                <w:rFonts w:ascii="Times New Roman" w:eastAsia="SimSun" w:hAnsi="Times New Roman"/>
                <w:color w:val="000000" w:themeColor="text1"/>
                <w:sz w:val="20"/>
                <w:szCs w:val="20"/>
              </w:rPr>
            </w:pPr>
            <w:r w:rsidRPr="00F2094B">
              <w:rPr>
                <w:rFonts w:ascii="Times New Roman" w:eastAsia="SimSun" w:hAnsi="Times New Roman"/>
                <w:color w:val="000000" w:themeColor="text1"/>
                <w:sz w:val="20"/>
                <w:szCs w:val="20"/>
              </w:rPr>
              <w:t>Option 1: When a UL resource muting symbol overlaps with UL DMRS or PT-RS, UL DMRS or PT-RS is prioritized. If UE receives the UL resource muting pattern that overlap with UL DMRS or PTRS, UE does not apply the UL resource muting pattern on the overlapped symbol. If UE is configured with another UL resource muting symbol which does not overlap with DMRS or PT-RS, it is still valid</w:t>
            </w:r>
          </w:p>
          <w:p w14:paraId="19753EC2" w14:textId="77777777" w:rsidR="00C73626" w:rsidRPr="00F2094B" w:rsidRDefault="00C73626" w:rsidP="00C73626">
            <w:pPr>
              <w:pStyle w:val="ListParagraph"/>
              <w:widowControl w:val="0"/>
              <w:numPr>
                <w:ilvl w:val="0"/>
                <w:numId w:val="35"/>
              </w:numPr>
              <w:suppressAutoHyphens/>
              <w:adjustRightInd w:val="0"/>
              <w:snapToGrid w:val="0"/>
              <w:spacing w:before="0" w:after="120" w:line="240" w:lineRule="auto"/>
              <w:ind w:left="440" w:hanging="440"/>
              <w:rPr>
                <w:rFonts w:ascii="Times New Roman" w:eastAsia="SimSun" w:hAnsi="Times New Roman"/>
                <w:color w:val="000000" w:themeColor="text1"/>
                <w:sz w:val="20"/>
                <w:szCs w:val="20"/>
              </w:rPr>
            </w:pPr>
            <w:r w:rsidRPr="00F2094B">
              <w:rPr>
                <w:rFonts w:ascii="Times New Roman" w:eastAsia="SimSun" w:hAnsi="Times New Roman"/>
                <w:color w:val="000000" w:themeColor="text1"/>
                <w:sz w:val="20"/>
                <w:szCs w:val="20"/>
              </w:rPr>
              <w:t>Option 2: When a UL resource muting symbol overlaps with UL DMRS or PT-RS, the UL resource muting symbol is shifted (e.g. by indicating another UL muting symbol or determining the next candidate UL muting symbol) such that there is no overlapping</w:t>
            </w:r>
          </w:p>
          <w:p w14:paraId="0C2FD952" w14:textId="53FC8488" w:rsidR="00687CE6" w:rsidRPr="0042249A" w:rsidRDefault="00C73626" w:rsidP="00F2094B">
            <w:pPr>
              <w:pStyle w:val="ListParagraph"/>
              <w:widowControl w:val="0"/>
              <w:numPr>
                <w:ilvl w:val="0"/>
                <w:numId w:val="35"/>
              </w:numPr>
              <w:suppressAutoHyphens/>
              <w:adjustRightInd w:val="0"/>
              <w:snapToGrid w:val="0"/>
              <w:spacing w:after="120"/>
              <w:ind w:left="440" w:hanging="440"/>
            </w:pPr>
            <w:r w:rsidRPr="00F2094B">
              <w:rPr>
                <w:rFonts w:ascii="Times New Roman" w:eastAsia="SimSun" w:hAnsi="Times New Roman"/>
                <w:color w:val="000000" w:themeColor="text1"/>
                <w:sz w:val="20"/>
                <w:szCs w:val="20"/>
              </w:rPr>
              <w:t xml:space="preserve">Option 3: When a UL resource muting symbol overlaps with UL DMRS or PT-RS, the UE </w:t>
            </w:r>
            <w:proofErr w:type="spellStart"/>
            <w:r w:rsidRPr="00F2094B">
              <w:rPr>
                <w:rFonts w:ascii="Times New Roman" w:eastAsia="SimSun" w:hAnsi="Times New Roman"/>
                <w:color w:val="000000" w:themeColor="text1"/>
                <w:sz w:val="20"/>
                <w:szCs w:val="20"/>
              </w:rPr>
              <w:t>behaviour</w:t>
            </w:r>
            <w:proofErr w:type="spellEnd"/>
            <w:r w:rsidRPr="00F2094B">
              <w:rPr>
                <w:rFonts w:ascii="Times New Roman" w:eastAsia="SimSun" w:hAnsi="Times New Roman"/>
                <w:color w:val="000000" w:themeColor="text1"/>
                <w:sz w:val="20"/>
                <w:szCs w:val="20"/>
              </w:rPr>
              <w:t xml:space="preserve"> is undefined. The UE treats this as an error case</w:t>
            </w:r>
          </w:p>
        </w:tc>
      </w:tr>
    </w:tbl>
    <w:p w14:paraId="79525E5E" w14:textId="77777777" w:rsidR="00687CE6" w:rsidRDefault="00687CE6" w:rsidP="00687CE6">
      <w:pPr>
        <w:rPr>
          <w:rFonts w:eastAsia="Batang"/>
          <w:bCs/>
          <w:szCs w:val="24"/>
        </w:rPr>
      </w:pPr>
    </w:p>
    <w:p w14:paraId="6E4D4204" w14:textId="55BC3819" w:rsidR="00047D40" w:rsidRPr="00047D40" w:rsidRDefault="00047D40" w:rsidP="0021279F">
      <w:pPr>
        <w:rPr>
          <w:rFonts w:eastAsia="Batang"/>
          <w:bCs/>
          <w:szCs w:val="24"/>
          <w:lang w:val="en-GB"/>
        </w:rPr>
      </w:pPr>
      <w:r w:rsidRPr="00047D40">
        <w:rPr>
          <w:rFonts w:eastAsia="Batang"/>
          <w:bCs/>
          <w:szCs w:val="24"/>
          <w:lang w:val="en-GB"/>
        </w:rPr>
        <w:t>To simplify spec impact, support UL resource muting pattern has no overlap in both time and frequency with UL DMRS or PTRS.</w:t>
      </w:r>
      <w:r w:rsidR="00167A13">
        <w:rPr>
          <w:rFonts w:eastAsia="Batang"/>
          <w:bCs/>
          <w:szCs w:val="24"/>
          <w:lang w:val="en-GB"/>
        </w:rPr>
        <w:t xml:space="preserve"> </w:t>
      </w:r>
      <w:r w:rsidR="00CA14C2">
        <w:rPr>
          <w:rFonts w:eastAsia="Batang"/>
          <w:bCs/>
          <w:szCs w:val="24"/>
          <w:lang w:val="en-GB"/>
        </w:rPr>
        <w:t xml:space="preserve">If </w:t>
      </w:r>
      <w:r w:rsidR="00183B7D">
        <w:rPr>
          <w:rFonts w:eastAsia="Batang"/>
          <w:bCs/>
          <w:szCs w:val="24"/>
          <w:lang w:val="en-GB"/>
        </w:rPr>
        <w:t>UE receives the UL resource muting pattern that overlap with UL DMRS or PTRS, UE does not apply the UL resource muting pattern on the overlapped symbol(s).</w:t>
      </w:r>
      <w:r w:rsidR="00167A13">
        <w:rPr>
          <w:rFonts w:eastAsia="Batang"/>
          <w:bCs/>
          <w:szCs w:val="24"/>
          <w:lang w:val="en-GB"/>
        </w:rPr>
        <w:t xml:space="preserve"> </w:t>
      </w:r>
      <w:r w:rsidR="00AC7DBC">
        <w:rPr>
          <w:rFonts w:eastAsia="Batang"/>
          <w:bCs/>
          <w:szCs w:val="24"/>
          <w:lang w:val="en-GB"/>
        </w:rPr>
        <w:t xml:space="preserve">Therefore, Option 1 in above proposal shall be </w:t>
      </w:r>
      <w:proofErr w:type="gramStart"/>
      <w:r w:rsidR="00AC7DBC">
        <w:rPr>
          <w:rFonts w:eastAsia="Batang"/>
          <w:bCs/>
          <w:szCs w:val="24"/>
          <w:lang w:val="en-GB"/>
        </w:rPr>
        <w:t>down-selected</w:t>
      </w:r>
      <w:proofErr w:type="gramEnd"/>
      <w:r w:rsidR="00AC7DBC">
        <w:rPr>
          <w:rFonts w:eastAsia="Batang"/>
          <w:bCs/>
          <w:szCs w:val="24"/>
          <w:lang w:val="en-GB"/>
        </w:rPr>
        <w:t>.</w:t>
      </w:r>
    </w:p>
    <w:p w14:paraId="30C1F8AF" w14:textId="7289AC9E" w:rsidR="00DA0015" w:rsidRDefault="00E23E34" w:rsidP="0021279F">
      <w:pPr>
        <w:rPr>
          <w:rFonts w:eastAsia="Batang"/>
          <w:bCs/>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8</w:t>
      </w:r>
      <w:r w:rsidRPr="008B0460">
        <w:rPr>
          <w:rFonts w:eastAsia="Batang"/>
          <w:b/>
          <w:szCs w:val="24"/>
          <w:u w:val="single"/>
          <w:lang w:val="en-GB"/>
        </w:rPr>
        <w:fldChar w:fldCharType="end"/>
      </w:r>
      <w:r w:rsidRPr="007A1306">
        <w:rPr>
          <w:rFonts w:eastAsia="Batang"/>
          <w:b/>
          <w:szCs w:val="24"/>
          <w:lang w:val="en-GB"/>
        </w:rPr>
        <w:t xml:space="preserve">: </w:t>
      </w:r>
      <w:r w:rsidR="00107143">
        <w:rPr>
          <w:rFonts w:eastAsia="Batang"/>
          <w:b/>
          <w:szCs w:val="24"/>
          <w:lang w:val="en-GB"/>
        </w:rPr>
        <w:t xml:space="preserve">For </w:t>
      </w:r>
      <w:r w:rsidR="00C50E1B" w:rsidRPr="00C50E1B">
        <w:rPr>
          <w:rFonts w:eastAsia="Batang"/>
          <w:b/>
          <w:szCs w:val="24"/>
          <w:lang w:val="en-GB"/>
        </w:rPr>
        <w:t>UL resource muting for PUSCH</w:t>
      </w:r>
      <w:r w:rsidR="00107143">
        <w:rPr>
          <w:rFonts w:eastAsia="Batang"/>
          <w:b/>
          <w:szCs w:val="24"/>
          <w:lang w:val="en-GB"/>
        </w:rPr>
        <w:t>, UL resource muting pattern has n</w:t>
      </w:r>
      <w:r>
        <w:rPr>
          <w:rFonts w:eastAsia="Batang"/>
          <w:b/>
          <w:szCs w:val="24"/>
          <w:lang w:val="en-GB"/>
        </w:rPr>
        <w:t xml:space="preserve">o overlap in time </w:t>
      </w:r>
      <w:r w:rsidR="00107143">
        <w:rPr>
          <w:rFonts w:eastAsia="Batang"/>
          <w:b/>
          <w:szCs w:val="24"/>
          <w:lang w:val="en-GB"/>
        </w:rPr>
        <w:t xml:space="preserve">and frequency </w:t>
      </w:r>
      <w:r w:rsidR="00740772">
        <w:rPr>
          <w:rFonts w:eastAsia="Batang"/>
          <w:b/>
          <w:szCs w:val="24"/>
          <w:lang w:val="en-GB"/>
        </w:rPr>
        <w:t>with UL DMRS or PTRS</w:t>
      </w:r>
      <w:r w:rsidR="00256ED7">
        <w:rPr>
          <w:rFonts w:eastAsia="Batang"/>
          <w:b/>
          <w:szCs w:val="24"/>
          <w:lang w:val="en-GB"/>
        </w:rPr>
        <w:t xml:space="preserve"> (Option 1 in the Proposal 1-4a)</w:t>
      </w:r>
      <w:r w:rsidR="00107143">
        <w:rPr>
          <w:rFonts w:eastAsia="Batang"/>
          <w:b/>
          <w:szCs w:val="24"/>
          <w:lang w:val="en-GB"/>
        </w:rPr>
        <w:t>.</w:t>
      </w:r>
      <w:r w:rsidR="00DA0015" w:rsidRPr="00DA0015">
        <w:rPr>
          <w:rFonts w:eastAsia="Batang"/>
          <w:bCs/>
          <w:szCs w:val="24"/>
          <w:lang w:val="en-GB"/>
        </w:rPr>
        <w:t xml:space="preserve"> </w:t>
      </w:r>
    </w:p>
    <w:p w14:paraId="4E508C4D" w14:textId="56CDD06E" w:rsidR="00E23E34" w:rsidRPr="001C1EF3" w:rsidRDefault="00DA0015" w:rsidP="001C1EF3">
      <w:pPr>
        <w:pStyle w:val="ListParagraph"/>
        <w:numPr>
          <w:ilvl w:val="0"/>
          <w:numId w:val="38"/>
        </w:numPr>
        <w:spacing w:after="120"/>
        <w:jc w:val="both"/>
        <w:rPr>
          <w:rFonts w:ascii="Times New Roman" w:eastAsia="Batang" w:hAnsi="Times New Roman"/>
          <w:b/>
          <w:sz w:val="20"/>
          <w:szCs w:val="24"/>
          <w:lang w:val="en-GB"/>
        </w:rPr>
      </w:pPr>
      <w:r w:rsidRPr="001C1EF3">
        <w:rPr>
          <w:rFonts w:ascii="Times New Roman" w:eastAsia="Batang" w:hAnsi="Times New Roman"/>
          <w:b/>
          <w:sz w:val="20"/>
          <w:szCs w:val="24"/>
          <w:lang w:val="en-GB"/>
        </w:rPr>
        <w:t>If UE receives the UL resource muting pattern that overlap with UL DMRS or PTRS, UE does not apply the UL resource muting pattern on the overlapped symbol(s).</w:t>
      </w:r>
    </w:p>
    <w:p w14:paraId="416897CB" w14:textId="546AE57E" w:rsidR="00C339D8" w:rsidRPr="00C339D8" w:rsidRDefault="00C339D8" w:rsidP="00C339D8">
      <w:pPr>
        <w:rPr>
          <w:rFonts w:eastAsia="Batang"/>
          <w:bCs/>
          <w:szCs w:val="24"/>
        </w:rPr>
      </w:pPr>
      <w:r w:rsidRPr="00C339D8">
        <w:rPr>
          <w:rFonts w:eastAsia="Batang"/>
          <w:bCs/>
          <w:szCs w:val="24"/>
        </w:rPr>
        <w:t>If UE is configured by an UL</w:t>
      </w:r>
      <w:r w:rsidRPr="00ED2B41">
        <w:rPr>
          <w:rFonts w:eastAsia="Batang"/>
          <w:bCs/>
          <w:szCs w:val="24"/>
        </w:rPr>
        <w:t xml:space="preserve"> resource </w:t>
      </w:r>
      <w:r w:rsidRPr="00C339D8">
        <w:rPr>
          <w:rFonts w:eastAsia="Batang"/>
          <w:bCs/>
          <w:szCs w:val="24"/>
        </w:rPr>
        <w:t xml:space="preserve">muting pattern </w:t>
      </w:r>
      <w:r w:rsidR="00F67D5D" w:rsidRPr="00ED2B41">
        <w:rPr>
          <w:rFonts w:eastAsia="Batang"/>
          <w:bCs/>
          <w:szCs w:val="24"/>
        </w:rPr>
        <w:t>for PUSCH</w:t>
      </w:r>
      <w:r w:rsidRPr="00C339D8">
        <w:rPr>
          <w:rFonts w:eastAsia="Batang"/>
          <w:bCs/>
          <w:szCs w:val="24"/>
        </w:rPr>
        <w:t>, the EPRE of symbols</w:t>
      </w:r>
      <w:r w:rsidR="00ED2B41" w:rsidRPr="00ED2B41">
        <w:rPr>
          <w:rFonts w:eastAsia="Batang"/>
          <w:bCs/>
          <w:szCs w:val="24"/>
        </w:rPr>
        <w:t xml:space="preserve"> with muted REs</w:t>
      </w:r>
      <w:r w:rsidRPr="00C339D8">
        <w:rPr>
          <w:rFonts w:eastAsia="Batang"/>
          <w:bCs/>
          <w:szCs w:val="24"/>
        </w:rPr>
        <w:t xml:space="preserve"> are boosted to maintain a constant per-sym</w:t>
      </w:r>
      <w:r w:rsidR="00ED2B41" w:rsidRPr="00ED2B41">
        <w:rPr>
          <w:rFonts w:eastAsia="Batang"/>
          <w:bCs/>
          <w:szCs w:val="24"/>
        </w:rPr>
        <w:t>bol</w:t>
      </w:r>
      <w:r w:rsidRPr="00C339D8">
        <w:rPr>
          <w:rFonts w:eastAsia="Batang"/>
          <w:bCs/>
          <w:szCs w:val="24"/>
        </w:rPr>
        <w:t xml:space="preserve"> power over the </w:t>
      </w:r>
      <w:r w:rsidR="00ED2B41" w:rsidRPr="00ED2B41">
        <w:rPr>
          <w:rFonts w:eastAsia="Batang"/>
          <w:bCs/>
          <w:szCs w:val="24"/>
        </w:rPr>
        <w:t>PUSCH</w:t>
      </w:r>
      <w:r w:rsidRPr="00C339D8">
        <w:rPr>
          <w:rFonts w:eastAsia="Batang"/>
          <w:bCs/>
          <w:szCs w:val="24"/>
        </w:rPr>
        <w:t xml:space="preserve"> transmission</w:t>
      </w:r>
      <w:r w:rsidR="00ED2B41" w:rsidRPr="00ED2B41">
        <w:rPr>
          <w:rFonts w:eastAsia="Batang"/>
          <w:bCs/>
          <w:szCs w:val="24"/>
        </w:rPr>
        <w:t xml:space="preserve"> across symbols, which is captured in the revised WID note. To achieve this, support </w:t>
      </w:r>
      <w:r w:rsidR="00ED2B41" w:rsidRPr="00ED2B41">
        <w:rPr>
          <w:rFonts w:eastAsia="Batang"/>
          <w:bCs/>
          <w:szCs w:val="24"/>
          <w:lang w:val="en-GB"/>
        </w:rPr>
        <w:t>3dB power boosting for PUSCH REs in the symbol with UL resource muting to achieve same PUSCH transmit power across symbols</w:t>
      </w:r>
      <w:r w:rsidR="00E172CB">
        <w:rPr>
          <w:rFonts w:eastAsia="Batang"/>
          <w:bCs/>
          <w:szCs w:val="24"/>
          <w:lang w:val="en-GB"/>
        </w:rPr>
        <w:t xml:space="preserve"> and to maintain the same </w:t>
      </w:r>
      <w:r w:rsidR="00E172CB">
        <w:rPr>
          <w:bCs/>
          <w:iCs/>
          <w:szCs w:val="16"/>
          <w:lang w:val="en-GB" w:eastAsia="ko-KR"/>
        </w:rPr>
        <w:t>phase continuity at the UE across the symbols</w:t>
      </w:r>
      <w:r w:rsidR="00ED2B41" w:rsidRPr="00ED2B41">
        <w:rPr>
          <w:rFonts w:eastAsia="Batang"/>
          <w:bCs/>
          <w:szCs w:val="24"/>
          <w:lang w:val="en-GB"/>
        </w:rPr>
        <w:t>.</w:t>
      </w:r>
    </w:p>
    <w:p w14:paraId="188643F0" w14:textId="26B02242" w:rsidR="00740772" w:rsidRDefault="00740772" w:rsidP="00AA06F1">
      <w:pPr>
        <w:rPr>
          <w:rFonts w:eastAsia="Batang"/>
          <w:b/>
          <w:szCs w:val="24"/>
          <w:lang w:val="en-GB"/>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11E34">
        <w:rPr>
          <w:rFonts w:eastAsia="Batang"/>
          <w:b/>
          <w:noProof/>
          <w:szCs w:val="24"/>
          <w:u w:val="single"/>
          <w:lang w:val="en-GB"/>
        </w:rPr>
        <w:t>3</w:t>
      </w:r>
      <w:r w:rsidR="00387FA1">
        <w:rPr>
          <w:rFonts w:eastAsia="Batang"/>
          <w:b/>
          <w:noProof/>
          <w:szCs w:val="24"/>
          <w:u w:val="single"/>
          <w:lang w:val="en-GB"/>
        </w:rPr>
        <w:t>9</w:t>
      </w:r>
      <w:r w:rsidRPr="008B0460">
        <w:rPr>
          <w:rFonts w:eastAsia="Batang"/>
          <w:b/>
          <w:szCs w:val="24"/>
          <w:u w:val="single"/>
          <w:lang w:val="en-GB"/>
        </w:rPr>
        <w:fldChar w:fldCharType="end"/>
      </w:r>
      <w:r w:rsidRPr="007A1306">
        <w:rPr>
          <w:rFonts w:eastAsia="Batang"/>
          <w:b/>
          <w:szCs w:val="24"/>
          <w:lang w:val="en-GB"/>
        </w:rPr>
        <w:t xml:space="preserve">: </w:t>
      </w:r>
      <w:r w:rsidR="00AE633D">
        <w:rPr>
          <w:rFonts w:eastAsia="Batang"/>
          <w:b/>
          <w:szCs w:val="24"/>
          <w:lang w:val="en-GB"/>
        </w:rPr>
        <w:t xml:space="preserve">For </w:t>
      </w:r>
      <w:r w:rsidR="00C50E1B" w:rsidRPr="00C50E1B">
        <w:rPr>
          <w:rFonts w:eastAsia="Batang"/>
          <w:b/>
          <w:szCs w:val="24"/>
          <w:lang w:val="en-GB"/>
        </w:rPr>
        <w:t>UL resource muting for PUSCH</w:t>
      </w:r>
      <w:r w:rsidR="00AE633D">
        <w:rPr>
          <w:rFonts w:eastAsia="Batang"/>
          <w:b/>
          <w:szCs w:val="24"/>
          <w:lang w:val="en-GB"/>
        </w:rPr>
        <w:t xml:space="preserve">, support </w:t>
      </w:r>
      <w:r w:rsidRPr="003D41A8">
        <w:rPr>
          <w:rFonts w:eastAsia="Batang"/>
          <w:b/>
          <w:szCs w:val="24"/>
          <w:lang w:val="en-GB"/>
        </w:rPr>
        <w:t>3dB power boosting for</w:t>
      </w:r>
      <w:r w:rsidR="00AA06F1" w:rsidRPr="003D41A8">
        <w:rPr>
          <w:rFonts w:eastAsia="Batang"/>
          <w:b/>
          <w:szCs w:val="24"/>
          <w:lang w:val="en-GB"/>
        </w:rPr>
        <w:t xml:space="preserve"> PUSCH</w:t>
      </w:r>
      <w:r w:rsidRPr="003D41A8">
        <w:rPr>
          <w:rFonts w:eastAsia="Batang"/>
          <w:b/>
          <w:szCs w:val="24"/>
          <w:lang w:val="en-GB"/>
        </w:rPr>
        <w:t xml:space="preserve"> REs in the symbol with UL resource muting</w:t>
      </w:r>
      <w:r w:rsidR="00AA06F1" w:rsidRPr="003D41A8">
        <w:rPr>
          <w:rFonts w:eastAsia="Batang"/>
          <w:b/>
          <w:szCs w:val="24"/>
          <w:lang w:val="en-GB"/>
        </w:rPr>
        <w:t xml:space="preserve"> to achieve same </w:t>
      </w:r>
      <w:r w:rsidRPr="003D41A8">
        <w:rPr>
          <w:rFonts w:eastAsia="Batang"/>
          <w:b/>
          <w:szCs w:val="24"/>
          <w:lang w:val="en-GB"/>
        </w:rPr>
        <w:t>PUSCH transmit power across symbols</w:t>
      </w:r>
      <w:r w:rsidR="00DB5A07" w:rsidRPr="003D41A8">
        <w:rPr>
          <w:rFonts w:eastAsia="Batang"/>
          <w:b/>
          <w:szCs w:val="24"/>
          <w:lang w:val="en-GB"/>
        </w:rPr>
        <w:t>.</w:t>
      </w:r>
    </w:p>
    <w:p w14:paraId="58DB99C6" w14:textId="77777777" w:rsidR="002E511D" w:rsidRPr="009A4BAE" w:rsidRDefault="002E511D" w:rsidP="002E511D">
      <w:pPr>
        <w:rPr>
          <w:rFonts w:eastAsia="Batang"/>
          <w:bCs/>
          <w:szCs w:val="24"/>
          <w:lang w:val="en-GB"/>
        </w:rPr>
      </w:pPr>
      <w:r w:rsidRPr="009A4BAE">
        <w:rPr>
          <w:rFonts w:eastAsia="Batang"/>
          <w:bCs/>
          <w:szCs w:val="24"/>
          <w:lang w:val="en-GB"/>
        </w:rPr>
        <w:t xml:space="preserve">As noted in the WID, RAN1 shall send a LS to RAN4 to check impact on </w:t>
      </w:r>
      <w:r w:rsidRPr="009A4BAE">
        <w:rPr>
          <w:bCs/>
          <w:lang w:val="en-GB" w:eastAsia="ja-JP"/>
        </w:rPr>
        <w:t>transmit signal quality/MPR requirement</w:t>
      </w:r>
      <w:r>
        <w:rPr>
          <w:bCs/>
          <w:lang w:val="en-GB" w:eastAsia="ja-JP"/>
        </w:rPr>
        <w:t xml:space="preserve"> of uplink resource muting</w:t>
      </w:r>
      <w:r w:rsidRPr="009A4BAE">
        <w:rPr>
          <w:bCs/>
          <w:lang w:val="en-GB" w:eastAsia="ja-JP"/>
        </w:rPr>
        <w:t>.</w:t>
      </w:r>
    </w:p>
    <w:p w14:paraId="7BA7342B" w14:textId="19D03F60" w:rsidR="002E511D" w:rsidRPr="009A4BAE" w:rsidRDefault="002E511D" w:rsidP="002E511D">
      <w:pPr>
        <w:rPr>
          <w:b/>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56ED7">
        <w:rPr>
          <w:rFonts w:eastAsia="Batang"/>
          <w:b/>
          <w:noProof/>
          <w:szCs w:val="24"/>
          <w:u w:val="single"/>
          <w:lang w:val="en-GB"/>
        </w:rPr>
        <w:t>40</w:t>
      </w:r>
      <w:r w:rsidRPr="008B0460">
        <w:rPr>
          <w:rFonts w:eastAsia="Batang"/>
          <w:b/>
          <w:szCs w:val="24"/>
          <w:u w:val="single"/>
          <w:lang w:val="en-GB"/>
        </w:rPr>
        <w:fldChar w:fldCharType="end"/>
      </w:r>
      <w:r w:rsidRPr="007A1306">
        <w:rPr>
          <w:rFonts w:eastAsia="Batang"/>
          <w:b/>
          <w:szCs w:val="24"/>
          <w:lang w:val="en-GB"/>
        </w:rPr>
        <w:t xml:space="preserve">: </w:t>
      </w:r>
      <w:r w:rsidRPr="009A4BAE">
        <w:rPr>
          <w:rFonts w:eastAsia="Batang"/>
          <w:b/>
          <w:szCs w:val="24"/>
          <w:lang w:val="en-GB"/>
        </w:rPr>
        <w:t>RAN1 send</w:t>
      </w:r>
      <w:r>
        <w:rPr>
          <w:rFonts w:eastAsia="Batang"/>
          <w:b/>
          <w:szCs w:val="24"/>
          <w:lang w:val="en-GB"/>
        </w:rPr>
        <w:t>s</w:t>
      </w:r>
      <w:r w:rsidRPr="009A4BAE">
        <w:rPr>
          <w:rFonts w:eastAsia="Batang"/>
          <w:b/>
          <w:szCs w:val="24"/>
          <w:lang w:val="en-GB"/>
        </w:rPr>
        <w:t xml:space="preserve"> a LS to RAN4 to check impact on </w:t>
      </w:r>
      <w:r w:rsidRPr="009A4BAE">
        <w:rPr>
          <w:b/>
          <w:lang w:val="en-GB" w:eastAsia="ja-JP"/>
        </w:rPr>
        <w:t>transmit signal quality/MPR requirement</w:t>
      </w:r>
      <w:r>
        <w:rPr>
          <w:b/>
          <w:lang w:val="en-GB" w:eastAsia="ja-JP"/>
        </w:rPr>
        <w:t xml:space="preserve"> of uplink resource muting</w:t>
      </w:r>
      <w:r w:rsidRPr="009A4BAE">
        <w:rPr>
          <w:b/>
          <w:lang w:val="en-GB" w:eastAsia="ja-JP"/>
        </w:rPr>
        <w:t>.</w:t>
      </w:r>
    </w:p>
    <w:p w14:paraId="3ED6EDAF" w14:textId="77777777" w:rsidR="00C50E1B" w:rsidRPr="00F50598" w:rsidRDefault="00C50E1B" w:rsidP="00C42D45">
      <w:pPr>
        <w:spacing w:before="120"/>
        <w:jc w:val="both"/>
        <w:rPr>
          <w:lang w:val="en-GB" w:eastAsia="ko-KR"/>
        </w:rPr>
      </w:pPr>
    </w:p>
    <w:bookmarkEnd w:id="9"/>
    <w:bookmarkEnd w:id="10"/>
    <w:bookmarkEnd w:id="11"/>
    <w:bookmarkEnd w:id="12"/>
    <w:bookmarkEnd w:id="13"/>
    <w:bookmarkEnd w:id="14"/>
    <w:bookmarkEnd w:id="15"/>
    <w:bookmarkEnd w:id="16"/>
    <w:bookmarkEnd w:id="17"/>
    <w:bookmarkEnd w:id="18"/>
    <w:bookmarkEnd w:id="19"/>
    <w:bookmarkEnd w:id="20"/>
    <w:bookmarkEnd w:id="21"/>
    <w:p w14:paraId="7FCEDA9A" w14:textId="23189A16" w:rsidR="00350317" w:rsidRDefault="00491D59" w:rsidP="00350317">
      <w:pPr>
        <w:pStyle w:val="Heading1"/>
      </w:pPr>
      <w:r>
        <w:t>Conclusion</w:t>
      </w:r>
    </w:p>
    <w:p w14:paraId="71457F64" w14:textId="7D33A291" w:rsidR="002964AB" w:rsidRDefault="002964AB" w:rsidP="002964AB">
      <w:pPr>
        <w:spacing w:after="120"/>
        <w:jc w:val="both"/>
        <w:rPr>
          <w:rFonts w:eastAsia="Batang"/>
          <w:b/>
          <w:szCs w:val="24"/>
          <w:u w:val="single"/>
          <w:lang w:val="en-GB"/>
        </w:rPr>
      </w:pPr>
      <w:r w:rsidRPr="002964AB">
        <w:rPr>
          <w:rFonts w:eastAsia="Batang"/>
          <w:b/>
          <w:szCs w:val="24"/>
          <w:lang w:val="en-GB"/>
        </w:rPr>
        <w:t>Conclusion</w:t>
      </w:r>
      <w:r w:rsidR="00515268">
        <w:rPr>
          <w:rFonts w:eastAsia="Batang"/>
          <w:b/>
          <w:szCs w:val="24"/>
          <w:lang w:val="en-GB"/>
        </w:rPr>
        <w:t xml:space="preserve"> 1</w:t>
      </w:r>
      <w:r w:rsidRPr="002964AB">
        <w:rPr>
          <w:rFonts w:eastAsia="Batang"/>
          <w:b/>
          <w:szCs w:val="24"/>
          <w:lang w:val="en-GB"/>
        </w:rPr>
        <w:t xml:space="preserve">: </w:t>
      </w:r>
      <w:r w:rsidRPr="008B3F77">
        <w:rPr>
          <w:rFonts w:eastAsia="Batang"/>
          <w:b/>
          <w:szCs w:val="24"/>
          <w:lang w:val="en-GB"/>
        </w:rPr>
        <w:t>The existing CSI framework requires at least one CMR</w:t>
      </w:r>
      <w:r>
        <w:rPr>
          <w:rFonts w:eastAsia="Batang"/>
          <w:b/>
          <w:szCs w:val="24"/>
          <w:lang w:val="en-GB"/>
        </w:rPr>
        <w:t xml:space="preserve"> and CMR configuration is not optional.</w:t>
      </w:r>
    </w:p>
    <w:p w14:paraId="1630593F" w14:textId="77777777" w:rsidR="00515268" w:rsidRDefault="00515268" w:rsidP="00515268">
      <w:pPr>
        <w:jc w:val="both"/>
        <w:rPr>
          <w:lang w:val="en-GB"/>
        </w:rPr>
      </w:pPr>
      <w:r w:rsidRPr="00F2094B">
        <w:rPr>
          <w:b/>
          <w:bCs/>
          <w:lang w:val="en-GB"/>
        </w:rPr>
        <w:t>Conclusion 2:</w:t>
      </w:r>
      <w:r w:rsidRPr="00EE0989">
        <w:rPr>
          <w:b/>
          <w:bCs/>
          <w:lang w:val="en-GB"/>
        </w:rPr>
        <w:t xml:space="preserve"> If a UE indicates a UE capability that the UE cannot support D/U/D configuration with two non-contiguous DL </w:t>
      </w:r>
      <w:proofErr w:type="spellStart"/>
      <w:r w:rsidRPr="00EE0989">
        <w:rPr>
          <w:b/>
          <w:bCs/>
          <w:lang w:val="en-GB"/>
        </w:rPr>
        <w:t>subbands</w:t>
      </w:r>
      <w:proofErr w:type="spellEnd"/>
      <w:r w:rsidRPr="00EE0989">
        <w:rPr>
          <w:b/>
          <w:bCs/>
          <w:lang w:val="en-GB"/>
        </w:rPr>
        <w:t xml:space="preserve">, </w:t>
      </w:r>
      <w:proofErr w:type="spellStart"/>
      <w:r w:rsidRPr="00EE0989">
        <w:rPr>
          <w:b/>
          <w:bCs/>
          <w:lang w:val="en-GB"/>
        </w:rPr>
        <w:t>gNB</w:t>
      </w:r>
      <w:proofErr w:type="spellEnd"/>
      <w:r w:rsidRPr="00EE0989">
        <w:rPr>
          <w:b/>
          <w:bCs/>
          <w:lang w:val="en-GB"/>
        </w:rPr>
        <w:t xml:space="preserve"> shall only configure measurement resource type #1 on one DL subband for CLI measurement and reporting, and no new UE </w:t>
      </w:r>
      <w:proofErr w:type="spellStart"/>
      <w:r w:rsidRPr="00EE0989">
        <w:rPr>
          <w:b/>
          <w:bCs/>
          <w:lang w:val="en-GB"/>
        </w:rPr>
        <w:t>behavior</w:t>
      </w:r>
      <w:proofErr w:type="spellEnd"/>
      <w:r w:rsidRPr="00EE0989">
        <w:rPr>
          <w:b/>
          <w:bCs/>
          <w:lang w:val="en-GB"/>
        </w:rPr>
        <w:t xml:space="preserve"> is needed for such case.</w:t>
      </w:r>
      <w:r>
        <w:rPr>
          <w:lang w:val="en-GB"/>
        </w:rPr>
        <w:t xml:space="preserve"> </w:t>
      </w:r>
    </w:p>
    <w:p w14:paraId="0923D7C4" w14:textId="75E92FB2" w:rsidR="00794E0E" w:rsidRPr="002964AB" w:rsidRDefault="00794E0E" w:rsidP="00E74614">
      <w:pPr>
        <w:spacing w:after="0"/>
        <w:jc w:val="both"/>
        <w:rPr>
          <w:lang w:val="en-GB"/>
        </w:rPr>
      </w:pPr>
    </w:p>
    <w:p w14:paraId="758A91FD" w14:textId="0E93DD47" w:rsidR="00DF09C1" w:rsidRPr="00DF09C1" w:rsidRDefault="00DF09C1" w:rsidP="00DF09C1">
      <w:pPr>
        <w:jc w:val="both"/>
        <w:rPr>
          <w:b/>
          <w:lang w:val="en-GB" w:eastAsia="zh-CN"/>
        </w:rPr>
      </w:pPr>
      <w:r>
        <w:rPr>
          <w:rFonts w:eastAsia="Batang"/>
          <w:b/>
          <w:szCs w:val="24"/>
          <w:lang w:val="en-GB"/>
        </w:rPr>
        <w:t xml:space="preserve">Proposal </w:t>
      </w:r>
      <w:r w:rsidR="000244BA">
        <w:rPr>
          <w:rFonts w:eastAsia="Batang"/>
          <w:b/>
          <w:szCs w:val="24"/>
          <w:lang w:val="en-GB"/>
        </w:rPr>
        <w:t>1</w:t>
      </w:r>
      <w:r w:rsidRPr="007A1306">
        <w:rPr>
          <w:rFonts w:eastAsia="Batang"/>
          <w:b/>
          <w:szCs w:val="24"/>
          <w:lang w:val="en-GB"/>
        </w:rPr>
        <w:t xml:space="preserve">: </w:t>
      </w:r>
      <w:r w:rsidR="006C61A3" w:rsidRPr="002E2711">
        <w:rPr>
          <w:rFonts w:eastAsia="Batang"/>
          <w:b/>
          <w:szCs w:val="24"/>
          <w:lang w:val="en-GB"/>
        </w:rPr>
        <w:t xml:space="preserve">For L1 </w:t>
      </w:r>
      <w:r w:rsidR="006C61A3" w:rsidRPr="002E2711">
        <w:rPr>
          <w:b/>
          <w:lang w:val="en-GB" w:eastAsia="ja-JP"/>
        </w:rPr>
        <w:t>based UE-to-UE CLI measurement and reporting based on existing CSI framework, support</w:t>
      </w:r>
      <w:r w:rsidR="006C61A3" w:rsidRPr="002E2711">
        <w:rPr>
          <w:rFonts w:eastAsia="Batang"/>
          <w:b/>
          <w:szCs w:val="24"/>
          <w:lang w:val="en-GB"/>
        </w:rPr>
        <w:t xml:space="preserve"> configuration of P, SP, and AP CLI measurement resources.</w:t>
      </w:r>
    </w:p>
    <w:p w14:paraId="2274D60B" w14:textId="09F1ABDC" w:rsidR="00DF09C1" w:rsidRDefault="00DF09C1" w:rsidP="006C61A3">
      <w:pPr>
        <w:jc w:val="both"/>
        <w:rPr>
          <w:rFonts w:eastAsia="Batang"/>
          <w:b/>
          <w:szCs w:val="24"/>
          <w:lang w:val="en-GB"/>
        </w:rPr>
      </w:pPr>
      <w:r>
        <w:rPr>
          <w:rFonts w:eastAsia="Batang"/>
          <w:b/>
          <w:szCs w:val="24"/>
          <w:lang w:val="en-GB"/>
        </w:rPr>
        <w:t xml:space="preserve">Proposal </w:t>
      </w:r>
      <w:r w:rsidR="000244BA">
        <w:rPr>
          <w:rFonts w:eastAsia="Batang"/>
          <w:b/>
          <w:szCs w:val="24"/>
          <w:lang w:val="en-GB"/>
        </w:rPr>
        <w:t>2</w:t>
      </w:r>
      <w:r w:rsidRPr="001C2EFA">
        <w:rPr>
          <w:rFonts w:eastAsia="Batang"/>
          <w:b/>
          <w:szCs w:val="24"/>
          <w:lang w:val="en-GB"/>
        </w:rPr>
        <w:t>:</w:t>
      </w:r>
      <w:r>
        <w:rPr>
          <w:rFonts w:eastAsia="Batang"/>
          <w:b/>
          <w:szCs w:val="24"/>
          <w:lang w:val="en-GB"/>
        </w:rPr>
        <w:t xml:space="preserve"> </w:t>
      </w:r>
      <w:r w:rsidR="006C61A3" w:rsidRPr="002E2711">
        <w:rPr>
          <w:rFonts w:eastAsia="Batang"/>
          <w:b/>
          <w:szCs w:val="24"/>
          <w:lang w:val="en-GB"/>
        </w:rPr>
        <w:t xml:space="preserve">For L1 </w:t>
      </w:r>
      <w:r w:rsidR="006C61A3" w:rsidRPr="002E2711">
        <w:rPr>
          <w:b/>
          <w:lang w:val="en-GB" w:eastAsia="ja-JP"/>
        </w:rPr>
        <w:t>based UE-to-UE CLI measurement and reporting based on existing CSI framework, support</w:t>
      </w:r>
      <w:r w:rsidR="006C61A3" w:rsidRPr="002E2711">
        <w:rPr>
          <w:rFonts w:eastAsia="Batang"/>
          <w:b/>
          <w:szCs w:val="24"/>
          <w:lang w:val="en-GB"/>
        </w:rPr>
        <w:t xml:space="preserve"> </w:t>
      </w:r>
      <w:r w:rsidR="006C61A3">
        <w:rPr>
          <w:rFonts w:eastAsia="Batang"/>
          <w:b/>
          <w:szCs w:val="24"/>
          <w:lang w:val="en-GB"/>
        </w:rPr>
        <w:t xml:space="preserve">reuse existing SRS resource </w:t>
      </w:r>
      <w:r w:rsidR="006C61A3" w:rsidRPr="002E2711">
        <w:rPr>
          <w:rFonts w:eastAsia="Batang"/>
          <w:b/>
          <w:szCs w:val="24"/>
          <w:lang w:val="en-GB"/>
        </w:rPr>
        <w:t xml:space="preserve">configuration </w:t>
      </w:r>
      <w:r w:rsidR="006C61A3">
        <w:rPr>
          <w:rFonts w:eastAsia="Batang"/>
          <w:b/>
          <w:szCs w:val="24"/>
          <w:lang w:val="en-GB"/>
        </w:rPr>
        <w:t>for</w:t>
      </w:r>
      <w:r w:rsidR="006C61A3" w:rsidRPr="002E2711">
        <w:rPr>
          <w:rFonts w:eastAsia="Batang"/>
          <w:b/>
          <w:szCs w:val="24"/>
          <w:lang w:val="en-GB"/>
        </w:rPr>
        <w:t xml:space="preserve"> </w:t>
      </w:r>
      <w:r w:rsidR="006C61A3">
        <w:rPr>
          <w:rFonts w:eastAsia="Batang"/>
          <w:b/>
          <w:szCs w:val="24"/>
          <w:lang w:val="en-GB"/>
        </w:rPr>
        <w:t>SRS-RSRP measurement based on existing SRS patterns.</w:t>
      </w:r>
    </w:p>
    <w:p w14:paraId="5A6832CD" w14:textId="6522E741" w:rsidR="006C61A3" w:rsidRDefault="006C61A3" w:rsidP="006C61A3">
      <w:pPr>
        <w:spacing w:after="120"/>
        <w:jc w:val="both"/>
        <w:rPr>
          <w:rFonts w:eastAsia="Batang"/>
          <w:b/>
          <w:szCs w:val="24"/>
          <w:lang w:val="en-GB"/>
        </w:rPr>
      </w:pPr>
      <w:r>
        <w:rPr>
          <w:rFonts w:eastAsia="Batang"/>
          <w:b/>
          <w:szCs w:val="24"/>
          <w:lang w:val="en-GB"/>
        </w:rPr>
        <w:lastRenderedPageBreak/>
        <w:t>Proposal 3</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 support</w:t>
      </w:r>
      <w:r w:rsidRPr="002E2711">
        <w:rPr>
          <w:rFonts w:eastAsia="Batang"/>
          <w:b/>
          <w:szCs w:val="24"/>
          <w:lang w:val="en-GB"/>
        </w:rPr>
        <w:t xml:space="preserve"> configuration of</w:t>
      </w:r>
      <w:r>
        <w:rPr>
          <w:rFonts w:eastAsia="Batang"/>
          <w:b/>
          <w:szCs w:val="24"/>
          <w:lang w:val="en-GB"/>
        </w:rPr>
        <w:t xml:space="preserve"> CLI-RSSI resource based on existing R16 contiguous frequency pattern with start RB and number of RBs and time pattern with start symbol and number of symbols. </w:t>
      </w:r>
    </w:p>
    <w:p w14:paraId="2204608C" w14:textId="6A71D5C9" w:rsidR="006C61A3" w:rsidRDefault="006C61A3" w:rsidP="006C61A3">
      <w:pPr>
        <w:ind w:left="288"/>
        <w:jc w:val="both"/>
        <w:rPr>
          <w:rFonts w:eastAsia="Batang"/>
          <w:b/>
          <w:szCs w:val="24"/>
          <w:lang w:val="en-GB"/>
        </w:rPr>
      </w:pPr>
      <w:r>
        <w:rPr>
          <w:rFonts w:eastAsia="Batang"/>
          <w:b/>
          <w:szCs w:val="24"/>
          <w:lang w:val="en-GB"/>
        </w:rPr>
        <w:t xml:space="preserve">Note: </w:t>
      </w:r>
      <w:r w:rsidRPr="006370D6">
        <w:rPr>
          <w:b/>
          <w:bCs/>
        </w:rPr>
        <w:t xml:space="preserve">UE-to-UE CLI-RSSI measurement/report across downlink </w:t>
      </w:r>
      <w:proofErr w:type="spellStart"/>
      <w:r w:rsidRPr="006370D6">
        <w:rPr>
          <w:b/>
          <w:bCs/>
        </w:rPr>
        <w:t>subbands</w:t>
      </w:r>
      <w:proofErr w:type="spellEnd"/>
      <w:r w:rsidRPr="006370D6">
        <w:rPr>
          <w:b/>
          <w:bCs/>
        </w:rPr>
        <w:t xml:space="preserve"> is discussed in section 2.2.2</w:t>
      </w:r>
      <w:r w:rsidRPr="002E2711">
        <w:rPr>
          <w:rFonts w:eastAsia="Batang"/>
          <w:b/>
          <w:szCs w:val="24"/>
          <w:lang w:val="en-GB"/>
        </w:rPr>
        <w:t>.</w:t>
      </w:r>
    </w:p>
    <w:p w14:paraId="088340F4" w14:textId="07FB920D" w:rsidR="006C61A3" w:rsidRDefault="006C61A3" w:rsidP="006C61A3">
      <w:pPr>
        <w:spacing w:after="0"/>
        <w:jc w:val="both"/>
        <w:rPr>
          <w:rFonts w:eastAsia="Batang"/>
          <w:b/>
          <w:szCs w:val="24"/>
          <w:lang w:val="en-GB"/>
        </w:rPr>
      </w:pPr>
      <w:r>
        <w:rPr>
          <w:rFonts w:eastAsia="Batang"/>
          <w:b/>
          <w:szCs w:val="24"/>
          <w:lang w:val="en-GB"/>
        </w:rPr>
        <w:t xml:space="preserve">Proposal </w:t>
      </w:r>
      <w:r w:rsidR="00902B1F">
        <w:rPr>
          <w:rFonts w:eastAsia="Batang"/>
          <w:b/>
          <w:szCs w:val="24"/>
          <w:lang w:val="en-GB"/>
        </w:rPr>
        <w:t>4</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 xml:space="preserve">based UE-to-UE CLI measurement and reporting based on existing CSI framework, </w:t>
      </w:r>
      <w:r>
        <w:rPr>
          <w:b/>
          <w:lang w:val="en-GB" w:eastAsia="ja-JP"/>
        </w:rPr>
        <w:t xml:space="preserve">RAN1 to discuss the following options to configure </w:t>
      </w:r>
      <w:r>
        <w:rPr>
          <w:rFonts w:eastAsia="Batang"/>
          <w:b/>
          <w:szCs w:val="24"/>
          <w:lang w:val="en-GB"/>
        </w:rPr>
        <w:t>CLI resources:</w:t>
      </w:r>
    </w:p>
    <w:p w14:paraId="2E5F83AB" w14:textId="77777777" w:rsidR="006C61A3" w:rsidRPr="00CB22BB" w:rsidRDefault="006C61A3" w:rsidP="006C61A3">
      <w:pPr>
        <w:pStyle w:val="ListParagraph"/>
        <w:numPr>
          <w:ilvl w:val="0"/>
          <w:numId w:val="22"/>
        </w:numPr>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 xml:space="preserve">Option 1: Configure as a new </w:t>
      </w:r>
      <w:r>
        <w:rPr>
          <w:rFonts w:ascii="Times New Roman" w:eastAsia="SimSun" w:hAnsi="Times New Roman"/>
          <w:b/>
          <w:sz w:val="20"/>
          <w:szCs w:val="20"/>
          <w:lang w:val="en-GB" w:eastAsia="ja-JP"/>
        </w:rPr>
        <w:t xml:space="preserve">measurement </w:t>
      </w:r>
      <w:r w:rsidRPr="00CB22BB">
        <w:rPr>
          <w:rFonts w:ascii="Times New Roman" w:eastAsia="SimSun" w:hAnsi="Times New Roman"/>
          <w:b/>
          <w:sz w:val="20"/>
          <w:szCs w:val="20"/>
          <w:lang w:val="en-GB" w:eastAsia="ja-JP"/>
        </w:rPr>
        <w:t>resource (set)</w:t>
      </w:r>
    </w:p>
    <w:p w14:paraId="1239D1F9" w14:textId="4A6181C5" w:rsidR="006C61A3" w:rsidRPr="006C61A3" w:rsidRDefault="006C61A3" w:rsidP="006C61A3">
      <w:pPr>
        <w:pStyle w:val="ListParagraph"/>
        <w:numPr>
          <w:ilvl w:val="0"/>
          <w:numId w:val="22"/>
        </w:numPr>
        <w:spacing w:after="120"/>
        <w:jc w:val="both"/>
        <w:rPr>
          <w:rFonts w:ascii="Times New Roman" w:eastAsia="SimSun" w:hAnsi="Times New Roman"/>
          <w:b/>
          <w:sz w:val="20"/>
          <w:szCs w:val="20"/>
          <w:lang w:val="en-GB" w:eastAsia="ja-JP"/>
        </w:rPr>
      </w:pPr>
      <w:r w:rsidRPr="00CB22BB">
        <w:rPr>
          <w:rFonts w:ascii="Times New Roman" w:eastAsia="SimSun" w:hAnsi="Times New Roman"/>
          <w:b/>
          <w:sz w:val="20"/>
          <w:szCs w:val="20"/>
          <w:lang w:val="en-GB" w:eastAsia="ja-JP"/>
        </w:rPr>
        <w:t>Option 2: Configure as a</w:t>
      </w:r>
      <w:r>
        <w:rPr>
          <w:rFonts w:ascii="Times New Roman" w:eastAsia="SimSun" w:hAnsi="Times New Roman"/>
          <w:b/>
          <w:sz w:val="20"/>
          <w:szCs w:val="20"/>
          <w:lang w:val="en-GB" w:eastAsia="ja-JP"/>
        </w:rPr>
        <w:t xml:space="preserve"> new</w:t>
      </w:r>
      <w:r w:rsidRPr="00CB22BB">
        <w:rPr>
          <w:rFonts w:ascii="Times New Roman" w:eastAsia="SimSun" w:hAnsi="Times New Roman"/>
          <w:b/>
          <w:sz w:val="20"/>
          <w:szCs w:val="20"/>
          <w:lang w:val="en-GB" w:eastAsia="ja-JP"/>
        </w:rPr>
        <w:t xml:space="preserve"> </w:t>
      </w:r>
      <w:r>
        <w:rPr>
          <w:rFonts w:ascii="Times New Roman" w:eastAsia="SimSun" w:hAnsi="Times New Roman"/>
          <w:b/>
          <w:sz w:val="20"/>
          <w:szCs w:val="20"/>
          <w:lang w:val="en-GB" w:eastAsia="ja-JP"/>
        </w:rPr>
        <w:t>pattern</w:t>
      </w:r>
      <w:r w:rsidRPr="00CB22BB">
        <w:rPr>
          <w:rFonts w:ascii="Times New Roman" w:eastAsia="SimSun" w:hAnsi="Times New Roman"/>
          <w:b/>
          <w:sz w:val="20"/>
          <w:szCs w:val="20"/>
          <w:lang w:val="en-GB" w:eastAsia="ja-JP"/>
        </w:rPr>
        <w:t xml:space="preserve"> under CSI-IM resource </w:t>
      </w:r>
      <w:r>
        <w:rPr>
          <w:rFonts w:ascii="Times New Roman" w:eastAsia="SimSun" w:hAnsi="Times New Roman"/>
          <w:b/>
          <w:sz w:val="20"/>
          <w:szCs w:val="20"/>
          <w:lang w:val="en-GB" w:eastAsia="ja-JP"/>
        </w:rPr>
        <w:t>(set).</w:t>
      </w:r>
    </w:p>
    <w:p w14:paraId="4F390277" w14:textId="1F512200" w:rsidR="006C61A3" w:rsidRDefault="006C61A3" w:rsidP="006C61A3">
      <w:pPr>
        <w:jc w:val="both"/>
        <w:rPr>
          <w:rFonts w:eastAsia="Batang"/>
          <w:b/>
          <w:szCs w:val="24"/>
          <w:lang w:val="en-GB"/>
        </w:rPr>
      </w:pPr>
      <w:r>
        <w:rPr>
          <w:rFonts w:eastAsia="Batang"/>
          <w:b/>
          <w:szCs w:val="24"/>
          <w:lang w:val="en-GB"/>
        </w:rPr>
        <w:t xml:space="preserve">Proposal </w:t>
      </w:r>
      <w:r w:rsidR="002964AB">
        <w:rPr>
          <w:rFonts w:eastAsia="Batang"/>
          <w:b/>
          <w:szCs w:val="24"/>
          <w:lang w:val="en-GB"/>
        </w:rPr>
        <w:t>5</w:t>
      </w:r>
      <w:r w:rsidRPr="001C2EFA">
        <w:rPr>
          <w:rFonts w:eastAsia="Batang"/>
          <w:b/>
          <w:szCs w:val="24"/>
          <w:lang w:val="en-GB"/>
        </w:rPr>
        <w:t>:</w:t>
      </w:r>
      <w:r>
        <w:rPr>
          <w:rFonts w:eastAsia="Batang"/>
          <w:b/>
          <w:szCs w:val="24"/>
          <w:lang w:val="en-GB"/>
        </w:rPr>
        <w:t xml:space="preserve"> </w:t>
      </w:r>
      <w:r w:rsidR="002964AB">
        <w:rPr>
          <w:rFonts w:eastAsia="Batang"/>
          <w:b/>
          <w:szCs w:val="24"/>
          <w:lang w:val="en-GB"/>
        </w:rPr>
        <w:t>RAN1 to discuss how to relax the requirement on CMR for the existing CSI framework to perform CLI measurement</w:t>
      </w:r>
      <w:r>
        <w:rPr>
          <w:rFonts w:eastAsia="Batang"/>
          <w:b/>
          <w:szCs w:val="24"/>
          <w:lang w:val="en-GB"/>
        </w:rPr>
        <w:t>.</w:t>
      </w:r>
    </w:p>
    <w:p w14:paraId="5920743C" w14:textId="2FADE9DE" w:rsidR="006C61A3" w:rsidRDefault="006C61A3" w:rsidP="006C61A3">
      <w:pPr>
        <w:spacing w:after="120"/>
        <w:jc w:val="both"/>
        <w:rPr>
          <w:rFonts w:eastAsia="Batang"/>
          <w:b/>
          <w:szCs w:val="24"/>
          <w:lang w:val="en-GB"/>
        </w:rPr>
      </w:pPr>
      <w:r>
        <w:rPr>
          <w:rFonts w:eastAsia="Batang"/>
          <w:b/>
          <w:szCs w:val="24"/>
          <w:lang w:val="en-GB"/>
        </w:rPr>
        <w:t xml:space="preserve">Proposal </w:t>
      </w:r>
      <w:r w:rsidR="002964AB">
        <w:rPr>
          <w:rFonts w:eastAsia="Batang"/>
          <w:b/>
          <w:szCs w:val="24"/>
          <w:lang w:val="en-GB"/>
        </w:rPr>
        <w:t>6</w:t>
      </w:r>
      <w:r w:rsidRPr="007A1306">
        <w:rPr>
          <w:rFonts w:eastAsia="Batang"/>
          <w:b/>
          <w:szCs w:val="24"/>
          <w:lang w:val="en-GB"/>
        </w:rPr>
        <w:t xml:space="preserve">: </w:t>
      </w:r>
      <w:r w:rsidR="002964AB">
        <w:rPr>
          <w:rFonts w:eastAsia="Batang"/>
          <w:b/>
          <w:szCs w:val="24"/>
          <w:lang w:val="en-GB"/>
        </w:rPr>
        <w:t xml:space="preserve">RAN1 to discuss AP </w:t>
      </w:r>
      <w:r w:rsidR="002964AB" w:rsidRPr="00B67A52">
        <w:rPr>
          <w:rFonts w:eastAsia="Batang"/>
          <w:b/>
        </w:rPr>
        <w:t>triggered a CLI measurement time window with one or more CLI-RSSI resources configured per slot in the time window with multiple slots</w:t>
      </w:r>
      <w:r w:rsidR="002964AB" w:rsidRPr="00B67A52">
        <w:rPr>
          <w:rFonts w:eastAsia="Batang"/>
          <w:b/>
          <w:szCs w:val="24"/>
          <w:lang w:val="en-GB"/>
        </w:rPr>
        <w:t xml:space="preserve"> to perform CLI measurement and </w:t>
      </w:r>
      <w:r w:rsidR="002964AB" w:rsidRPr="00B67A52">
        <w:rPr>
          <w:rFonts w:eastAsia="Batang"/>
          <w:b/>
        </w:rPr>
        <w:t>differentiate different aggressor UEs over different time occasions</w:t>
      </w:r>
      <w:r w:rsidR="002964AB" w:rsidRPr="00B67A52">
        <w:rPr>
          <w:rFonts w:eastAsia="Batang"/>
          <w:b/>
          <w:szCs w:val="24"/>
          <w:lang w:val="en-GB"/>
        </w:rPr>
        <w:t>.</w:t>
      </w:r>
      <w:r>
        <w:rPr>
          <w:rFonts w:eastAsia="Batang"/>
          <w:b/>
          <w:szCs w:val="24"/>
          <w:lang w:val="en-GB"/>
        </w:rPr>
        <w:t xml:space="preserve"> </w:t>
      </w:r>
    </w:p>
    <w:p w14:paraId="2FD37D72" w14:textId="27B1F44A" w:rsidR="002964AB" w:rsidRPr="00DF09C1" w:rsidRDefault="002964AB" w:rsidP="002964AB">
      <w:pPr>
        <w:jc w:val="both"/>
        <w:rPr>
          <w:b/>
          <w:lang w:val="en-GB" w:eastAsia="zh-CN"/>
        </w:rPr>
      </w:pPr>
      <w:r>
        <w:rPr>
          <w:rFonts w:eastAsia="Batang"/>
          <w:b/>
          <w:szCs w:val="24"/>
          <w:lang w:val="en-GB"/>
        </w:rPr>
        <w:t>Proposal 7</w:t>
      </w:r>
      <w:r w:rsidRPr="007A1306">
        <w:rPr>
          <w:rFonts w:eastAsia="Batang"/>
          <w:b/>
          <w:szCs w:val="24"/>
          <w:lang w:val="en-GB"/>
        </w:rPr>
        <w:t xml:space="preserve">: </w:t>
      </w:r>
      <w:r>
        <w:rPr>
          <w:rFonts w:eastAsia="Batang"/>
          <w:b/>
          <w:szCs w:val="24"/>
          <w:lang w:val="en-GB"/>
        </w:rPr>
        <w:t xml:space="preserve">For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based on unified TCI framework. Each CLI resource can be configured with joint or DL TCI state</w:t>
      </w:r>
      <w:r w:rsidRPr="002E2711">
        <w:rPr>
          <w:rFonts w:eastAsia="Batang"/>
          <w:b/>
          <w:szCs w:val="24"/>
          <w:lang w:val="en-GB"/>
        </w:rPr>
        <w:t>.</w:t>
      </w:r>
    </w:p>
    <w:p w14:paraId="179C89DF" w14:textId="39DEB26A" w:rsidR="002964AB" w:rsidRDefault="002964AB" w:rsidP="002964AB">
      <w:pPr>
        <w:spacing w:after="0"/>
        <w:jc w:val="both"/>
        <w:rPr>
          <w:rFonts w:eastAsia="Batang"/>
          <w:b/>
          <w:szCs w:val="24"/>
          <w:lang w:val="en-GB"/>
        </w:rPr>
      </w:pPr>
      <w:r>
        <w:rPr>
          <w:rFonts w:eastAsia="Batang"/>
          <w:b/>
          <w:szCs w:val="24"/>
          <w:lang w:val="en-GB"/>
        </w:rPr>
        <w:t>Proposal 8</w:t>
      </w:r>
      <w:r w:rsidRPr="001C2EFA">
        <w:rPr>
          <w:rFonts w:eastAsia="Batang"/>
          <w:b/>
          <w:szCs w:val="24"/>
          <w:lang w:val="en-GB"/>
        </w:rPr>
        <w:t>:</w:t>
      </w:r>
      <w:r>
        <w:rPr>
          <w:rFonts w:eastAsia="Batang"/>
          <w:b/>
          <w:szCs w:val="24"/>
          <w:lang w:val="en-GB"/>
        </w:rPr>
        <w:t xml:space="preserve"> For AP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via joint or DL TCI state per CLI resource in AP CSI trigger state. </w:t>
      </w:r>
    </w:p>
    <w:p w14:paraId="6B61F638" w14:textId="77777777" w:rsidR="002964AB" w:rsidRPr="0024192D" w:rsidRDefault="002964AB" w:rsidP="002964AB">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field is absent</w:t>
      </w:r>
    </w:p>
    <w:p w14:paraId="282FA3C1" w14:textId="57E802B7" w:rsidR="002964AB" w:rsidRDefault="002964AB" w:rsidP="002964AB">
      <w:pPr>
        <w:spacing w:after="0"/>
        <w:jc w:val="both"/>
        <w:rPr>
          <w:rFonts w:eastAsia="Batang"/>
          <w:b/>
          <w:szCs w:val="24"/>
          <w:lang w:val="en-GB"/>
        </w:rPr>
      </w:pPr>
      <w:r>
        <w:rPr>
          <w:rFonts w:eastAsia="Batang"/>
          <w:b/>
          <w:szCs w:val="24"/>
          <w:lang w:val="en-GB"/>
        </w:rPr>
        <w:t>Proposal 9</w:t>
      </w:r>
      <w:r w:rsidRPr="001C2EFA">
        <w:rPr>
          <w:rFonts w:eastAsia="Batang"/>
          <w:b/>
          <w:szCs w:val="24"/>
          <w:lang w:val="en-GB"/>
        </w:rPr>
        <w:t>:</w:t>
      </w:r>
      <w:r>
        <w:rPr>
          <w:rFonts w:eastAsia="Batang"/>
          <w:b/>
          <w:szCs w:val="24"/>
          <w:lang w:val="en-GB"/>
        </w:rPr>
        <w:t xml:space="preserve"> For 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configuration of </w:t>
      </w:r>
      <w:proofErr w:type="spellStart"/>
      <w:r>
        <w:rPr>
          <w:rFonts w:eastAsia="Batang"/>
          <w:b/>
          <w:szCs w:val="24"/>
          <w:lang w:val="en-GB"/>
        </w:rPr>
        <w:t>qcl_info</w:t>
      </w:r>
      <w:proofErr w:type="spellEnd"/>
      <w:r>
        <w:rPr>
          <w:rFonts w:eastAsia="Batang"/>
          <w:b/>
          <w:szCs w:val="24"/>
          <w:lang w:val="en-GB"/>
        </w:rPr>
        <w:t xml:space="preserve"> via joint or DL TCI state per CLI resource</w:t>
      </w:r>
      <w:r w:rsidRPr="00CB301B">
        <w:rPr>
          <w:rFonts w:eastAsia="Batang"/>
          <w:b/>
          <w:szCs w:val="24"/>
          <w:lang w:val="en-GB"/>
        </w:rPr>
        <w:t xml:space="preserve"> </w:t>
      </w:r>
      <w:r>
        <w:rPr>
          <w:rFonts w:eastAsia="Batang"/>
          <w:b/>
          <w:szCs w:val="24"/>
          <w:lang w:val="en-GB"/>
        </w:rPr>
        <w:t xml:space="preserve">in RRC </w:t>
      </w:r>
      <w:proofErr w:type="spellStart"/>
      <w:r>
        <w:rPr>
          <w:rFonts w:eastAsia="Batang"/>
          <w:b/>
          <w:szCs w:val="24"/>
          <w:lang w:val="en-GB"/>
        </w:rPr>
        <w:t>signaling</w:t>
      </w:r>
      <w:proofErr w:type="spellEnd"/>
      <w:r>
        <w:rPr>
          <w:rFonts w:eastAsia="Batang"/>
          <w:b/>
          <w:szCs w:val="24"/>
          <w:lang w:val="en-GB"/>
        </w:rPr>
        <w:t xml:space="preserve">. </w:t>
      </w:r>
    </w:p>
    <w:p w14:paraId="46A9DBAF" w14:textId="77777777" w:rsidR="002964AB" w:rsidRPr="004A5A23" w:rsidRDefault="002964AB" w:rsidP="002964AB">
      <w:pPr>
        <w:spacing w:after="120"/>
        <w:ind w:left="288"/>
        <w:jc w:val="both"/>
        <w:rPr>
          <w:rFonts w:eastAsia="Batang"/>
          <w:b/>
          <w:szCs w:val="24"/>
          <w:lang w:val="en-GB"/>
        </w:rPr>
      </w:pPr>
      <w:r>
        <w:rPr>
          <w:rFonts w:eastAsia="Batang"/>
          <w:b/>
          <w:szCs w:val="24"/>
          <w:lang w:val="en-GB"/>
        </w:rPr>
        <w:t xml:space="preserve">FFS: how to determine the QCL type D if </w:t>
      </w:r>
      <w:proofErr w:type="spellStart"/>
      <w:r>
        <w:rPr>
          <w:rFonts w:eastAsia="Batang"/>
          <w:b/>
          <w:szCs w:val="24"/>
          <w:lang w:val="en-GB"/>
        </w:rPr>
        <w:t>qcl_info</w:t>
      </w:r>
      <w:proofErr w:type="spellEnd"/>
      <w:r>
        <w:rPr>
          <w:rFonts w:eastAsia="Batang"/>
          <w:b/>
          <w:szCs w:val="24"/>
          <w:lang w:val="en-GB"/>
        </w:rPr>
        <w:t xml:space="preserve"> field is absent</w:t>
      </w:r>
    </w:p>
    <w:p w14:paraId="5F8056C1" w14:textId="630722EA" w:rsidR="002964AB" w:rsidRDefault="002964AB" w:rsidP="002964AB">
      <w:pPr>
        <w:jc w:val="both"/>
        <w:rPr>
          <w:rFonts w:eastAsia="Batang"/>
          <w:b/>
          <w:szCs w:val="24"/>
          <w:lang w:val="en-GB"/>
        </w:rPr>
      </w:pPr>
      <w:r>
        <w:rPr>
          <w:rFonts w:eastAsia="Batang"/>
          <w:b/>
          <w:szCs w:val="24"/>
          <w:lang w:val="en-GB"/>
        </w:rPr>
        <w:t>Proposal 10</w:t>
      </w:r>
      <w:r w:rsidRPr="001C2EFA">
        <w:rPr>
          <w:rFonts w:eastAsia="Batang"/>
          <w:b/>
          <w:szCs w:val="24"/>
          <w:lang w:val="en-GB"/>
        </w:rPr>
        <w:t>:</w:t>
      </w:r>
      <w:r>
        <w:rPr>
          <w:rFonts w:eastAsia="Batang"/>
          <w:b/>
          <w:szCs w:val="24"/>
          <w:lang w:val="en-GB"/>
        </w:rPr>
        <w:t xml:space="preserve"> For SP </w:t>
      </w:r>
      <w:r w:rsidRPr="002E2711">
        <w:rPr>
          <w:rFonts w:eastAsia="Batang"/>
          <w:b/>
          <w:szCs w:val="24"/>
          <w:lang w:val="en-GB"/>
        </w:rPr>
        <w:t xml:space="preserve">L1 </w:t>
      </w:r>
      <w:r w:rsidRPr="002E2711">
        <w:rPr>
          <w:b/>
          <w:lang w:val="en-GB" w:eastAsia="ja-JP"/>
        </w:rPr>
        <w:t>based UE-to-UE CLI measurement and reporting</w:t>
      </w:r>
      <w:r>
        <w:rPr>
          <w:rFonts w:eastAsia="Batang"/>
          <w:b/>
          <w:szCs w:val="24"/>
          <w:lang w:val="en-GB"/>
        </w:rPr>
        <w:t xml:space="preserve">, support to define a new MAC-CE as SP CLI resource set activation/deactivation MAC-CE, in which TCI state </w:t>
      </w:r>
      <w:proofErr w:type="spellStart"/>
      <w:r>
        <w:rPr>
          <w:rFonts w:eastAsia="Batang"/>
          <w:b/>
          <w:szCs w:val="24"/>
          <w:lang w:val="en-GB"/>
        </w:rPr>
        <w:t>IDi</w:t>
      </w:r>
      <w:proofErr w:type="spellEnd"/>
      <w:r>
        <w:rPr>
          <w:rFonts w:eastAsia="Batang"/>
          <w:b/>
          <w:szCs w:val="24"/>
          <w:lang w:val="en-GB"/>
        </w:rPr>
        <w:t xml:space="preserve"> shall be configured per CLI resource.</w:t>
      </w:r>
    </w:p>
    <w:p w14:paraId="12C08F19" w14:textId="2F53C418" w:rsidR="002964AB" w:rsidRDefault="002964AB" w:rsidP="002964AB">
      <w:pPr>
        <w:spacing w:after="120"/>
        <w:jc w:val="both"/>
        <w:rPr>
          <w:rFonts w:eastAsia="Batang"/>
          <w:b/>
          <w:szCs w:val="24"/>
          <w:lang w:val="en-GB"/>
        </w:rPr>
      </w:pPr>
      <w:r>
        <w:rPr>
          <w:rFonts w:eastAsia="Batang"/>
          <w:b/>
          <w:szCs w:val="24"/>
          <w:lang w:val="en-GB"/>
        </w:rPr>
        <w:t>Proposal 11</w:t>
      </w:r>
      <w:r w:rsidRPr="007A1306">
        <w:rPr>
          <w:rFonts w:eastAsia="Batang"/>
          <w:b/>
          <w:szCs w:val="24"/>
          <w:lang w:val="en-GB"/>
        </w:rPr>
        <w:t xml:space="preserve">: </w:t>
      </w:r>
      <w:r>
        <w:rPr>
          <w:rFonts w:eastAsia="Batang"/>
          <w:b/>
          <w:szCs w:val="24"/>
          <w:lang w:val="en-GB"/>
        </w:rPr>
        <w:t xml:space="preserve">If the QCL type D of </w:t>
      </w:r>
      <w:proofErr w:type="spellStart"/>
      <w:r>
        <w:rPr>
          <w:rFonts w:eastAsia="Batang"/>
          <w:b/>
          <w:szCs w:val="24"/>
          <w:lang w:val="en-GB"/>
        </w:rPr>
        <w:t>qcl_info</w:t>
      </w:r>
      <w:proofErr w:type="spellEnd"/>
      <w:r>
        <w:rPr>
          <w:rFonts w:eastAsia="Batang"/>
          <w:b/>
          <w:szCs w:val="24"/>
          <w:lang w:val="en-GB"/>
        </w:rPr>
        <w:t xml:space="preserve"> is absent, support</w:t>
      </w:r>
      <w:r w:rsidRPr="00C239F1">
        <w:rPr>
          <w:rFonts w:eastAsia="Batang"/>
          <w:b/>
          <w:szCs w:val="24"/>
        </w:rPr>
        <w:t xml:space="preserve"> UE follows QCL information included in the “indicated” </w:t>
      </w:r>
      <w:proofErr w:type="spellStart"/>
      <w:r w:rsidRPr="00C239F1">
        <w:rPr>
          <w:rFonts w:eastAsia="Batang"/>
          <w:b/>
          <w:szCs w:val="24"/>
        </w:rPr>
        <w:t>DLonly</w:t>
      </w:r>
      <w:proofErr w:type="spellEnd"/>
      <w:r w:rsidRPr="00C239F1">
        <w:rPr>
          <w:rFonts w:eastAsia="Batang"/>
          <w:b/>
          <w:szCs w:val="24"/>
        </w:rPr>
        <w:t>/Joint TCI state</w:t>
      </w:r>
      <w:r w:rsidRPr="00121601">
        <w:rPr>
          <w:rFonts w:eastAsia="Batang"/>
          <w:b/>
          <w:szCs w:val="24"/>
          <w:lang w:val="en-GB"/>
        </w:rPr>
        <w:t xml:space="preserve"> </w:t>
      </w:r>
      <w:r>
        <w:rPr>
          <w:rFonts w:eastAsia="Batang"/>
          <w:b/>
          <w:szCs w:val="24"/>
          <w:lang w:val="en-GB"/>
        </w:rPr>
        <w:t>based on unified TCI framework</w:t>
      </w:r>
      <w:r w:rsidRPr="002E2711">
        <w:rPr>
          <w:rFonts w:eastAsia="Batang"/>
          <w:b/>
          <w:szCs w:val="24"/>
          <w:lang w:val="en-GB"/>
        </w:rPr>
        <w:t>.</w:t>
      </w:r>
    </w:p>
    <w:p w14:paraId="53DFCDDF" w14:textId="4E0D3224" w:rsidR="00FC420A" w:rsidRDefault="00FC420A" w:rsidP="00FC420A">
      <w:pPr>
        <w:spacing w:after="120"/>
        <w:jc w:val="both"/>
        <w:rPr>
          <w:rFonts w:eastAsia="Batang"/>
          <w:b/>
          <w:szCs w:val="24"/>
          <w:lang w:val="en-GB"/>
        </w:rPr>
      </w:pPr>
      <w:r w:rsidRPr="00F2094B">
        <w:rPr>
          <w:rFonts w:eastAsia="Batang"/>
          <w:b/>
          <w:szCs w:val="24"/>
          <w:lang w:val="en-GB"/>
        </w:rPr>
        <w:t>Proposal</w:t>
      </w:r>
      <w:r>
        <w:rPr>
          <w:rFonts w:eastAsia="Batang"/>
          <w:b/>
          <w:szCs w:val="24"/>
          <w:lang w:val="en-GB"/>
        </w:rPr>
        <w:t xml:space="preserve"> 12</w:t>
      </w:r>
      <w:r w:rsidRPr="00FC420A">
        <w:rPr>
          <w:rFonts w:eastAsia="Batang"/>
          <w:b/>
          <w:szCs w:val="24"/>
          <w:lang w:val="en-GB"/>
        </w:rPr>
        <w:t>:</w:t>
      </w:r>
      <w:r>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configuration of number of reported CLI resources in the </w:t>
      </w:r>
      <w:proofErr w:type="spellStart"/>
      <w:r>
        <w:rPr>
          <w:rFonts w:eastAsia="Batang"/>
          <w:b/>
          <w:szCs w:val="24"/>
          <w:lang w:val="en-GB"/>
        </w:rPr>
        <w:t>reportConfig</w:t>
      </w:r>
      <w:proofErr w:type="spellEnd"/>
      <w:r>
        <w:rPr>
          <w:rFonts w:eastAsia="Batang"/>
          <w:b/>
          <w:szCs w:val="24"/>
          <w:lang w:val="en-GB"/>
        </w:rPr>
        <w:t xml:space="preserve"> and support the value of up to 4 reported CLI resources.</w:t>
      </w:r>
    </w:p>
    <w:p w14:paraId="4BE9D275" w14:textId="77777777" w:rsidR="00FC420A" w:rsidRPr="00EE0989" w:rsidRDefault="00FC420A" w:rsidP="00FC420A">
      <w:pPr>
        <w:spacing w:after="120"/>
        <w:ind w:left="288"/>
        <w:jc w:val="both"/>
        <w:rPr>
          <w:rFonts w:eastAsia="Batang"/>
          <w:b/>
          <w:szCs w:val="24"/>
          <w:lang w:val="en-GB"/>
        </w:rPr>
      </w:pPr>
      <w:r w:rsidRPr="00EE0989">
        <w:rPr>
          <w:rFonts w:eastAsia="Batang"/>
          <w:b/>
          <w:szCs w:val="24"/>
          <w:lang w:val="en-GB"/>
        </w:rPr>
        <w:t xml:space="preserve">Note: </w:t>
      </w:r>
      <w:r>
        <w:rPr>
          <w:rFonts w:eastAsia="Batang"/>
          <w:b/>
          <w:szCs w:val="24"/>
          <w:lang w:val="en-GB"/>
        </w:rPr>
        <w:t xml:space="preserve">clarify </w:t>
      </w:r>
      <w:proofErr w:type="spellStart"/>
      <w:r w:rsidRPr="00EE0989">
        <w:rPr>
          <w:rFonts w:eastAsia="Batang"/>
          <w:b/>
          <w:i/>
          <w:iCs/>
          <w:szCs w:val="24"/>
          <w:lang w:val="en-GB"/>
        </w:rPr>
        <w:t>reportConfig</w:t>
      </w:r>
      <w:proofErr w:type="spellEnd"/>
      <w:r>
        <w:rPr>
          <w:rFonts w:eastAsia="Batang"/>
          <w:b/>
          <w:szCs w:val="24"/>
          <w:lang w:val="en-GB"/>
        </w:rPr>
        <w:t xml:space="preserve"> is refer to the </w:t>
      </w:r>
      <w:r w:rsidRPr="00EE0989">
        <w:rPr>
          <w:rFonts w:eastAsia="Batang"/>
          <w:b/>
          <w:i/>
          <w:iCs/>
          <w:szCs w:val="24"/>
        </w:rPr>
        <w:t>CSI-</w:t>
      </w:r>
      <w:proofErr w:type="spellStart"/>
      <w:r w:rsidRPr="00EE0989">
        <w:rPr>
          <w:rFonts w:eastAsia="Batang"/>
          <w:b/>
          <w:i/>
          <w:iCs/>
          <w:szCs w:val="24"/>
        </w:rPr>
        <w:t>ReportConfig</w:t>
      </w:r>
      <w:proofErr w:type="spellEnd"/>
      <w:r>
        <w:rPr>
          <w:rFonts w:eastAsia="Batang"/>
          <w:b/>
          <w:szCs w:val="24"/>
        </w:rPr>
        <w:t xml:space="preserve"> </w:t>
      </w:r>
      <w:r>
        <w:rPr>
          <w:rFonts w:eastAsia="Batang"/>
          <w:b/>
          <w:szCs w:val="24"/>
          <w:lang w:val="en-GB"/>
        </w:rPr>
        <w:t>in the above agreement.</w:t>
      </w:r>
    </w:p>
    <w:p w14:paraId="302B425D" w14:textId="19745CF9" w:rsidR="00FC420A" w:rsidRDefault="00FC420A" w:rsidP="002964AB">
      <w:pPr>
        <w:spacing w:after="120"/>
        <w:jc w:val="both"/>
        <w:rPr>
          <w:rFonts w:eastAsia="Batang"/>
          <w:b/>
          <w:szCs w:val="24"/>
          <w:lang w:val="en-GB"/>
        </w:rPr>
      </w:pPr>
      <w:r>
        <w:rPr>
          <w:rFonts w:eastAsia="Batang"/>
          <w:b/>
          <w:szCs w:val="24"/>
          <w:lang w:val="en-GB"/>
        </w:rPr>
        <w:t>Proposal 13</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reuse </w:t>
      </w:r>
      <w:r w:rsidRPr="00B65348">
        <w:rPr>
          <w:rFonts w:eastAsia="Batang"/>
          <w:b/>
          <w:szCs w:val="24"/>
        </w:rPr>
        <w:t>L1-RSRP and R16 SRS-RSRP same range</w:t>
      </w:r>
      <w:r>
        <w:rPr>
          <w:rFonts w:eastAsia="Batang"/>
          <w:b/>
          <w:szCs w:val="24"/>
        </w:rPr>
        <w:t>,</w:t>
      </w:r>
      <w:r w:rsidRPr="00B65348">
        <w:rPr>
          <w:rFonts w:eastAsia="Batang"/>
          <w:b/>
          <w:szCs w:val="24"/>
        </w:rPr>
        <w:t xml:space="preserve"> resolution, and number of bits for L1 CLI SRS-RSRP reporting, and reuse R16 CLI-RSSI same range</w:t>
      </w:r>
      <w:r>
        <w:rPr>
          <w:rFonts w:eastAsia="Batang"/>
          <w:b/>
          <w:szCs w:val="24"/>
        </w:rPr>
        <w:t>,</w:t>
      </w:r>
      <w:r w:rsidRPr="00B65348">
        <w:rPr>
          <w:rFonts w:eastAsia="Batang"/>
          <w:b/>
          <w:szCs w:val="24"/>
        </w:rPr>
        <w:t xml:space="preserve"> resolution and number of bits for L1 CLI-RSSI reporting</w:t>
      </w:r>
      <w:r w:rsidRPr="00B5793C">
        <w:rPr>
          <w:rFonts w:eastAsia="Batang"/>
          <w:b/>
          <w:szCs w:val="24"/>
          <w:lang w:val="en-GB"/>
        </w:rPr>
        <w:t>.</w:t>
      </w:r>
    </w:p>
    <w:p w14:paraId="721C9018" w14:textId="3088C509" w:rsidR="00FC420A" w:rsidRDefault="00FC420A" w:rsidP="00FC420A">
      <w:pPr>
        <w:spacing w:after="0"/>
        <w:jc w:val="both"/>
        <w:rPr>
          <w:rFonts w:eastAsia="Batang"/>
          <w:b/>
          <w:szCs w:val="24"/>
          <w:lang w:val="en-GB"/>
        </w:rPr>
      </w:pPr>
      <w:r>
        <w:rPr>
          <w:rFonts w:eastAsia="Batang"/>
          <w:b/>
          <w:szCs w:val="24"/>
          <w:lang w:val="en-GB"/>
        </w:rPr>
        <w:t>Proposal 14</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RAN1 to reuse report format as L1 beam reporting.</w:t>
      </w:r>
    </w:p>
    <w:p w14:paraId="4CD0DB82" w14:textId="77777777" w:rsidR="00FC420A" w:rsidRPr="00B65348" w:rsidRDefault="00FC420A" w:rsidP="00FC420A">
      <w:pPr>
        <w:spacing w:after="0"/>
        <w:ind w:left="288"/>
        <w:jc w:val="both"/>
        <w:rPr>
          <w:rFonts w:eastAsia="Batang"/>
          <w:b/>
          <w:szCs w:val="24"/>
          <w:lang w:val="en-GB"/>
        </w:rPr>
      </w:pPr>
      <w:r w:rsidRPr="009C1BDB">
        <w:rPr>
          <w:rFonts w:eastAsia="Batang"/>
          <w:b/>
          <w:szCs w:val="24"/>
          <w:lang w:val="en-GB"/>
        </w:rPr>
        <w:t xml:space="preserve">FFS: </w:t>
      </w:r>
      <w:r w:rsidRPr="00B65348">
        <w:rPr>
          <w:rFonts w:eastAsia="Batang"/>
          <w:b/>
          <w:szCs w:val="24"/>
        </w:rPr>
        <w:t>a new local resource index for CLI measurement resource in CLI reporting</w:t>
      </w:r>
    </w:p>
    <w:p w14:paraId="0381EE8F" w14:textId="77777777" w:rsidR="00FC420A" w:rsidRPr="00B65348" w:rsidRDefault="00FC420A" w:rsidP="00FC420A">
      <w:pPr>
        <w:spacing w:after="120"/>
        <w:ind w:left="288"/>
        <w:jc w:val="both"/>
        <w:rPr>
          <w:rFonts w:eastAsia="Batang"/>
          <w:b/>
          <w:szCs w:val="24"/>
        </w:rPr>
      </w:pPr>
      <w:r w:rsidRPr="00B65348">
        <w:rPr>
          <w:rFonts w:eastAsia="Batang"/>
          <w:b/>
          <w:szCs w:val="24"/>
        </w:rPr>
        <w:t xml:space="preserve">FFS: a new payload </w:t>
      </w:r>
      <w:r>
        <w:rPr>
          <w:rFonts w:eastAsia="Batang"/>
          <w:b/>
          <w:szCs w:val="24"/>
        </w:rPr>
        <w:t xml:space="preserve">format </w:t>
      </w:r>
      <w:r w:rsidRPr="00B65348">
        <w:rPr>
          <w:rFonts w:eastAsia="Batang"/>
          <w:b/>
          <w:szCs w:val="24"/>
        </w:rPr>
        <w:t>table for CLI reporting similar as L1 beam reporting table.</w:t>
      </w:r>
    </w:p>
    <w:p w14:paraId="132D8DA4" w14:textId="4BBE651C" w:rsidR="00FC420A" w:rsidRPr="00F2094B" w:rsidRDefault="00FC420A" w:rsidP="002964AB">
      <w:pPr>
        <w:spacing w:after="120"/>
        <w:jc w:val="both"/>
        <w:rPr>
          <w:rFonts w:eastAsia="Batang"/>
          <w:b/>
          <w:szCs w:val="24"/>
        </w:rPr>
      </w:pPr>
      <w:r>
        <w:rPr>
          <w:rFonts w:eastAsia="Batang"/>
          <w:b/>
          <w:szCs w:val="24"/>
          <w:lang w:val="en-GB"/>
        </w:rPr>
        <w:t>Proposal 15</w:t>
      </w:r>
      <w:r w:rsidRPr="007A1306">
        <w:rPr>
          <w:rFonts w:eastAsia="Batang"/>
          <w:b/>
          <w:szCs w:val="24"/>
          <w:lang w:val="en-GB"/>
        </w:rPr>
        <w:t xml:space="preserve">: </w:t>
      </w:r>
      <w:r>
        <w:rPr>
          <w:rFonts w:eastAsia="Batang"/>
          <w:b/>
          <w:szCs w:val="24"/>
          <w:lang w:val="en-GB"/>
        </w:rPr>
        <w:t xml:space="preserve">RAN 1 to discuss how to report CLI when blocking happens and </w:t>
      </w:r>
      <w:r w:rsidRPr="00EE0989">
        <w:rPr>
          <w:rFonts w:eastAsia="Batang"/>
          <w:b/>
          <w:szCs w:val="24"/>
        </w:rPr>
        <w:t>the corresponding</w:t>
      </w:r>
      <w:r>
        <w:rPr>
          <w:rFonts w:eastAsia="Batang"/>
          <w:bCs/>
          <w:szCs w:val="24"/>
        </w:rPr>
        <w:t xml:space="preserve"> </w:t>
      </w:r>
      <w:r>
        <w:rPr>
          <w:rFonts w:eastAsia="Batang"/>
          <w:b/>
          <w:szCs w:val="24"/>
          <w:lang w:val="en-GB"/>
        </w:rPr>
        <w:t>report payload format.</w:t>
      </w:r>
    </w:p>
    <w:p w14:paraId="1E472799" w14:textId="418CB0E0" w:rsidR="00FC420A" w:rsidRDefault="00FC420A" w:rsidP="002964AB">
      <w:pPr>
        <w:spacing w:after="120"/>
        <w:jc w:val="both"/>
        <w:rPr>
          <w:rFonts w:eastAsia="Batang"/>
          <w:b/>
          <w:szCs w:val="24"/>
          <w:lang w:val="en-GB"/>
        </w:rPr>
      </w:pPr>
      <w:r>
        <w:rPr>
          <w:rFonts w:eastAsia="Batang"/>
          <w:b/>
          <w:szCs w:val="24"/>
          <w:lang w:val="en-GB"/>
        </w:rPr>
        <w:t>Proposal 16</w:t>
      </w:r>
      <w:r w:rsidRPr="007A1306">
        <w:rPr>
          <w:rFonts w:eastAsia="Batang"/>
          <w:b/>
          <w:szCs w:val="24"/>
          <w:lang w:val="en-GB"/>
        </w:rPr>
        <w:t xml:space="preserve">: </w:t>
      </w:r>
      <w:r w:rsidRPr="00946CBC">
        <w:rPr>
          <w:rFonts w:eastAsia="Batang"/>
          <w:b/>
          <w:szCs w:val="24"/>
          <w:lang w:val="en-GB"/>
        </w:rPr>
        <w:t xml:space="preserve">For L1 </w:t>
      </w:r>
      <w:r w:rsidRPr="00946CBC">
        <w:rPr>
          <w:b/>
          <w:lang w:val="en-GB" w:eastAsia="ja-JP"/>
        </w:rPr>
        <w:t>based UE-to-UE CLI measurement and reporting based on existing CSI framework</w:t>
      </w:r>
      <w:r w:rsidRPr="00946CBC">
        <w:rPr>
          <w:rFonts w:eastAsia="Batang"/>
          <w:b/>
          <w:szCs w:val="24"/>
          <w:lang w:val="en-GB"/>
        </w:rPr>
        <w:t xml:space="preserve">, support configuration of reporting criteria of {most interfering, least interfering} CLI resources in the </w:t>
      </w:r>
      <w:proofErr w:type="spellStart"/>
      <w:r w:rsidRPr="00EE0989">
        <w:rPr>
          <w:rFonts w:eastAsia="Batang"/>
          <w:b/>
          <w:i/>
          <w:iCs/>
          <w:szCs w:val="24"/>
        </w:rPr>
        <w:t>reportConfig</w:t>
      </w:r>
      <w:proofErr w:type="spellEnd"/>
      <w:r w:rsidRPr="00946CBC">
        <w:rPr>
          <w:rFonts w:eastAsia="Batang"/>
          <w:b/>
          <w:szCs w:val="24"/>
          <w:lang w:val="en-GB"/>
        </w:rPr>
        <w:t xml:space="preserve">, </w:t>
      </w:r>
      <w:r>
        <w:rPr>
          <w:rFonts w:eastAsia="Batang"/>
          <w:b/>
          <w:szCs w:val="24"/>
          <w:lang w:val="en-GB"/>
        </w:rPr>
        <w:t>and</w:t>
      </w:r>
      <w:r w:rsidRPr="00946CBC">
        <w:rPr>
          <w:rFonts w:eastAsia="Batang"/>
          <w:b/>
          <w:szCs w:val="24"/>
          <w:lang w:val="en-GB"/>
        </w:rPr>
        <w:t xml:space="preserve"> at least support least interfering CLI resource</w:t>
      </w:r>
      <w:r w:rsidRPr="00EE0989">
        <w:rPr>
          <w:rFonts w:eastAsia="Batang"/>
          <w:b/>
          <w:szCs w:val="24"/>
          <w:lang w:val="en-GB"/>
        </w:rPr>
        <w:t>s</w:t>
      </w:r>
      <w:r w:rsidRPr="00946CBC">
        <w:rPr>
          <w:rFonts w:eastAsia="Batang"/>
          <w:b/>
          <w:szCs w:val="24"/>
          <w:lang w:val="en-GB"/>
        </w:rPr>
        <w:t xml:space="preserve"> in the </w:t>
      </w:r>
      <w:proofErr w:type="spellStart"/>
      <w:r w:rsidRPr="00EE0989">
        <w:rPr>
          <w:rFonts w:eastAsia="Batang"/>
          <w:b/>
          <w:i/>
          <w:iCs/>
          <w:szCs w:val="24"/>
        </w:rPr>
        <w:t>reportConfig</w:t>
      </w:r>
      <w:proofErr w:type="spellEnd"/>
      <w:r w:rsidRPr="00EE0989">
        <w:rPr>
          <w:rFonts w:eastAsia="Batang"/>
          <w:b/>
          <w:i/>
          <w:iCs/>
          <w:szCs w:val="24"/>
        </w:rPr>
        <w:t>.</w:t>
      </w:r>
    </w:p>
    <w:p w14:paraId="5D2E2B0D" w14:textId="7BB05F39" w:rsidR="002964AB" w:rsidRDefault="002964AB" w:rsidP="002964AB">
      <w:pPr>
        <w:jc w:val="both"/>
        <w:rPr>
          <w:b/>
          <w:lang w:val="en-GB" w:eastAsia="ja-JP"/>
        </w:rPr>
      </w:pPr>
      <w:r>
        <w:rPr>
          <w:rFonts w:eastAsia="Batang"/>
          <w:b/>
          <w:szCs w:val="24"/>
          <w:lang w:val="en-GB"/>
        </w:rPr>
        <w:t>Proposal 1</w:t>
      </w:r>
      <w:r w:rsidR="009E503B">
        <w:rPr>
          <w:rFonts w:eastAsia="Batang"/>
          <w:b/>
          <w:szCs w:val="24"/>
          <w:lang w:val="en-GB"/>
        </w:rPr>
        <w:t>7</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w:t>
      </w:r>
      <w:r w:rsidRPr="00A9155A">
        <w:rPr>
          <w:b/>
          <w:lang w:val="en-GB" w:eastAsia="ja-JP"/>
        </w:rPr>
        <w:t>mework</w:t>
      </w:r>
      <w:r w:rsidRPr="00A9155A">
        <w:rPr>
          <w:rFonts w:eastAsia="Batang"/>
          <w:b/>
          <w:szCs w:val="24"/>
          <w:lang w:val="en-GB"/>
        </w:rPr>
        <w:t>, support AP CLI and AP CSI shares the same AP trigger state ID spac</w:t>
      </w:r>
      <w:r>
        <w:rPr>
          <w:rFonts w:eastAsia="Batang"/>
          <w:b/>
          <w:szCs w:val="24"/>
          <w:lang w:val="en-GB"/>
        </w:rPr>
        <w:t>e</w:t>
      </w:r>
      <w:r>
        <w:rPr>
          <w:b/>
          <w:lang w:val="en-GB" w:eastAsia="ja-JP"/>
        </w:rPr>
        <w:t>.</w:t>
      </w:r>
    </w:p>
    <w:p w14:paraId="0BD7B327" w14:textId="019A5BD8" w:rsidR="009E503B" w:rsidRDefault="009E503B" w:rsidP="002964AB">
      <w:pPr>
        <w:jc w:val="both"/>
        <w:rPr>
          <w:b/>
          <w:lang w:val="en-GB" w:eastAsia="ja-JP"/>
        </w:rPr>
      </w:pPr>
      <w:r>
        <w:rPr>
          <w:rFonts w:eastAsia="Batang"/>
          <w:b/>
          <w:szCs w:val="24"/>
          <w:lang w:val="en-GB"/>
        </w:rPr>
        <w:t>Proposal 18</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support Option 1-2 with k=1 or Option 2 with k=2 for priority rules for multiple CSI reporting.</w:t>
      </w:r>
    </w:p>
    <w:p w14:paraId="3711FEDA" w14:textId="1B33F70B" w:rsidR="009E503B" w:rsidRDefault="009E503B" w:rsidP="009E503B">
      <w:pPr>
        <w:spacing w:after="120"/>
        <w:jc w:val="both"/>
        <w:rPr>
          <w:rFonts w:eastAsia="Batang"/>
          <w:b/>
          <w:szCs w:val="24"/>
          <w:lang w:val="en-GB"/>
        </w:rPr>
      </w:pPr>
      <w:r>
        <w:rPr>
          <w:rFonts w:eastAsia="Batang"/>
          <w:b/>
          <w:szCs w:val="24"/>
          <w:lang w:val="en-GB"/>
        </w:rPr>
        <w:t>Proposal 19</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rFonts w:eastAsia="Batang"/>
          <w:b/>
          <w:szCs w:val="24"/>
          <w:lang w:val="en-GB"/>
        </w:rPr>
        <w:t xml:space="preserve">, support at least support wideband CLI reporting. </w:t>
      </w:r>
    </w:p>
    <w:p w14:paraId="486AB5C1" w14:textId="77777777" w:rsidR="009E503B" w:rsidRDefault="009E503B" w:rsidP="009E503B">
      <w:pPr>
        <w:spacing w:after="0"/>
        <w:jc w:val="both"/>
        <w:rPr>
          <w:rFonts w:eastAsia="Batang"/>
          <w:b/>
          <w:szCs w:val="24"/>
          <w:lang w:val="en-GB"/>
        </w:rPr>
      </w:pPr>
      <w:r>
        <w:rPr>
          <w:rFonts w:eastAsia="Batang"/>
          <w:b/>
          <w:szCs w:val="24"/>
          <w:lang w:val="en-GB"/>
        </w:rPr>
        <w:lastRenderedPageBreak/>
        <w:t xml:space="preserve">  Note: Subband CLI-RSSI reporting with finer frequency granularity can be discussed if time allows for R19.</w:t>
      </w:r>
    </w:p>
    <w:p w14:paraId="6D6DD047" w14:textId="0109D3B9" w:rsidR="00F34465" w:rsidRPr="006C61A3" w:rsidRDefault="009E503B" w:rsidP="002964AB">
      <w:pPr>
        <w:jc w:val="both"/>
        <w:rPr>
          <w:b/>
          <w:lang w:val="en-GB" w:eastAsia="ja-JP"/>
        </w:rPr>
      </w:pPr>
      <w:r>
        <w:rPr>
          <w:rFonts w:eastAsia="Batang"/>
          <w:b/>
          <w:szCs w:val="24"/>
          <w:lang w:val="en-GB"/>
        </w:rPr>
        <w:t xml:space="preserve">  Note: per DL subband reporting shall be separately discussed and supported for SBFD (as discussed in section 2.2.2).</w:t>
      </w:r>
    </w:p>
    <w:p w14:paraId="59AFE535" w14:textId="2F4850A1" w:rsidR="002964AB" w:rsidRDefault="002964AB" w:rsidP="002964AB">
      <w:pPr>
        <w:jc w:val="both"/>
        <w:rPr>
          <w:b/>
          <w:lang w:val="en-GB" w:eastAsia="ja-JP"/>
        </w:rPr>
      </w:pPr>
      <w:r>
        <w:rPr>
          <w:rFonts w:eastAsia="Batang"/>
          <w:b/>
          <w:szCs w:val="24"/>
          <w:lang w:val="en-GB"/>
        </w:rPr>
        <w:t xml:space="preserve">Proposal </w:t>
      </w:r>
      <w:r w:rsidR="00F34465">
        <w:rPr>
          <w:rFonts w:eastAsia="Batang"/>
          <w:b/>
          <w:szCs w:val="24"/>
          <w:lang w:val="en-GB"/>
        </w:rPr>
        <w:t>20</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support</w:t>
      </w:r>
      <w:r>
        <w:rPr>
          <w:rFonts w:eastAsia="Batang"/>
          <w:b/>
          <w:szCs w:val="24"/>
          <w:lang w:val="en-GB"/>
        </w:rPr>
        <w:t xml:space="preserve"> single CPU occupation for CLI reporting</w:t>
      </w:r>
      <w:r>
        <w:rPr>
          <w:b/>
          <w:lang w:val="en-GB" w:eastAsia="ja-JP"/>
        </w:rPr>
        <w:t>.</w:t>
      </w:r>
    </w:p>
    <w:p w14:paraId="29FD75A8" w14:textId="186C8A3D" w:rsidR="00F34465" w:rsidRDefault="00F34465" w:rsidP="00F34465">
      <w:pPr>
        <w:spacing w:after="120"/>
        <w:jc w:val="both"/>
        <w:rPr>
          <w:rFonts w:eastAsia="Batang"/>
          <w:b/>
          <w:szCs w:val="24"/>
          <w:lang w:val="en-GB"/>
        </w:rPr>
      </w:pPr>
      <w:r>
        <w:rPr>
          <w:rFonts w:eastAsia="Batang"/>
          <w:b/>
          <w:szCs w:val="24"/>
          <w:lang w:val="en-GB"/>
        </w:rPr>
        <w:t>Proposal 21</w:t>
      </w:r>
      <w:r w:rsidRPr="007A1306">
        <w:rPr>
          <w:rFonts w:eastAsia="Batang"/>
          <w:b/>
          <w:szCs w:val="24"/>
          <w:lang w:val="en-GB"/>
        </w:rPr>
        <w:t xml:space="preserve">: </w:t>
      </w:r>
      <w:r w:rsidRPr="002E2711">
        <w:rPr>
          <w:rFonts w:eastAsia="Batang"/>
          <w:b/>
          <w:szCs w:val="24"/>
          <w:lang w:val="en-GB"/>
        </w:rPr>
        <w:t xml:space="preserve"> </w:t>
      </w:r>
      <w:r w:rsidR="0083371F">
        <w:rPr>
          <w:rFonts w:eastAsia="Batang"/>
          <w:b/>
          <w:szCs w:val="24"/>
          <w:lang w:val="en-GB"/>
        </w:rPr>
        <w:t xml:space="preserve">For </w:t>
      </w:r>
      <w:r w:rsidRPr="002E2711">
        <w:rPr>
          <w:rFonts w:eastAsia="Batang"/>
          <w:b/>
          <w:szCs w:val="24"/>
          <w:lang w:val="en-GB"/>
        </w:rPr>
        <w:t xml:space="preserve">L1 </w:t>
      </w:r>
      <w:r w:rsidRPr="002E2711">
        <w:rPr>
          <w:b/>
          <w:lang w:val="en-GB" w:eastAsia="ja-JP"/>
        </w:rPr>
        <w:t>based UE-to-UE CLI measurement and reporting based on existing CSI framework</w:t>
      </w:r>
      <w:r>
        <w:rPr>
          <w:b/>
          <w:lang w:val="en-GB" w:eastAsia="ja-JP"/>
        </w:rPr>
        <w:t>, RAN1 to discuss</w:t>
      </w:r>
      <w:r>
        <w:rPr>
          <w:rFonts w:eastAsia="Batang"/>
          <w:b/>
          <w:szCs w:val="24"/>
          <w:lang w:val="en-GB"/>
        </w:rPr>
        <w:t xml:space="preserve"> the CPU occupation rule with start symbol based on </w:t>
      </w:r>
    </w:p>
    <w:p w14:paraId="7B976DCB" w14:textId="77777777" w:rsidR="00F34465" w:rsidRDefault="00F34465" w:rsidP="00F34465">
      <w:pPr>
        <w:spacing w:after="120"/>
        <w:ind w:left="288"/>
        <w:jc w:val="both"/>
        <w:rPr>
          <w:rFonts w:eastAsia="Batang"/>
          <w:b/>
          <w:szCs w:val="24"/>
          <w:lang w:val="en-GB"/>
        </w:rPr>
      </w:pPr>
      <w:r>
        <w:rPr>
          <w:rFonts w:eastAsia="Batang"/>
          <w:b/>
          <w:szCs w:val="24"/>
          <w:lang w:val="en-GB"/>
        </w:rPr>
        <w:t>1) CLI-RSSI resource with DL timing in DL subband(s) of SBFD symbols</w:t>
      </w:r>
    </w:p>
    <w:p w14:paraId="7B5BF4B0" w14:textId="77777777" w:rsidR="00F34465" w:rsidRDefault="00F34465" w:rsidP="00F34465">
      <w:pPr>
        <w:spacing w:after="120"/>
        <w:ind w:left="288"/>
        <w:jc w:val="both"/>
        <w:rPr>
          <w:rFonts w:eastAsia="Batang"/>
          <w:b/>
          <w:szCs w:val="24"/>
          <w:lang w:val="en-GB"/>
        </w:rPr>
      </w:pPr>
      <w:r>
        <w:rPr>
          <w:rFonts w:eastAsia="Batang"/>
          <w:b/>
          <w:szCs w:val="24"/>
          <w:lang w:val="en-GB"/>
        </w:rPr>
        <w:t xml:space="preserve">2) CLI SRS-RSRP resource </w:t>
      </w:r>
      <w:r w:rsidRPr="00453842">
        <w:rPr>
          <w:rFonts w:eastAsia="Batang"/>
          <w:b/>
          <w:szCs w:val="24"/>
          <w:lang w:val="en-GB"/>
        </w:rPr>
        <w:t xml:space="preserve">with uplink timing or </w:t>
      </w:r>
      <w:r>
        <w:rPr>
          <w:rFonts w:eastAsia="Batang"/>
          <w:b/>
          <w:szCs w:val="24"/>
          <w:lang w:val="en-GB"/>
        </w:rPr>
        <w:t xml:space="preserve">as </w:t>
      </w:r>
      <w:r w:rsidRPr="00EE0989">
        <w:rPr>
          <w:b/>
          <w:color w:val="000000" w:themeColor="text1"/>
        </w:rPr>
        <w:t>current L3 CLI measurement</w:t>
      </w:r>
      <w:r>
        <w:rPr>
          <w:rFonts w:eastAsia="Batang"/>
          <w:b/>
          <w:szCs w:val="24"/>
          <w:lang w:val="en-GB"/>
        </w:rPr>
        <w:t xml:space="preserve"> in uplink subband of SBFD symbol. </w:t>
      </w:r>
    </w:p>
    <w:p w14:paraId="3638832D" w14:textId="23DB8796" w:rsidR="002B2EE8" w:rsidRDefault="002964AB" w:rsidP="002B2EE8">
      <w:pPr>
        <w:spacing w:after="120"/>
        <w:jc w:val="both"/>
        <w:rPr>
          <w:rFonts w:eastAsia="Batang"/>
          <w:b/>
        </w:rPr>
      </w:pPr>
      <w:r>
        <w:rPr>
          <w:rFonts w:eastAsia="Batang"/>
          <w:b/>
          <w:szCs w:val="24"/>
          <w:lang w:val="en-GB"/>
        </w:rPr>
        <w:t xml:space="preserve">Proposal </w:t>
      </w:r>
      <w:r w:rsidR="002B2EE8">
        <w:rPr>
          <w:rFonts w:eastAsia="Batang"/>
          <w:b/>
          <w:szCs w:val="24"/>
          <w:lang w:val="en-GB"/>
        </w:rPr>
        <w:t>2</w:t>
      </w:r>
      <w:r w:rsidR="0083371F">
        <w:rPr>
          <w:rFonts w:eastAsia="Batang"/>
          <w:b/>
          <w:szCs w:val="24"/>
          <w:lang w:val="en-GB"/>
        </w:rPr>
        <w:t>2</w:t>
      </w:r>
      <w:r w:rsidRPr="007A1306">
        <w:rPr>
          <w:rFonts w:eastAsia="Batang"/>
          <w:b/>
          <w:szCs w:val="24"/>
          <w:lang w:val="en-GB"/>
        </w:rPr>
        <w:t xml:space="preserve">: </w:t>
      </w:r>
      <w:r w:rsidR="002B2EE8" w:rsidRPr="002E2711">
        <w:rPr>
          <w:rFonts w:eastAsia="Batang"/>
          <w:b/>
          <w:szCs w:val="24"/>
          <w:lang w:val="en-GB"/>
        </w:rPr>
        <w:t xml:space="preserve">For L1 </w:t>
      </w:r>
      <w:r w:rsidR="002B2EE8" w:rsidRPr="002E2711">
        <w:rPr>
          <w:b/>
          <w:lang w:val="en-GB" w:eastAsia="ja-JP"/>
        </w:rPr>
        <w:t>based UE-to-UE CLI measurement and reporting based on existing CSI framework</w:t>
      </w:r>
      <w:r w:rsidR="002B2EE8">
        <w:rPr>
          <w:b/>
          <w:lang w:val="en-GB" w:eastAsia="ja-JP"/>
        </w:rPr>
        <w:t>, RAN1 to discuss</w:t>
      </w:r>
      <w:r w:rsidR="002B2EE8">
        <w:rPr>
          <w:rFonts w:eastAsia="Batang"/>
          <w:b/>
          <w:szCs w:val="24"/>
          <w:lang w:val="en-GB"/>
        </w:rPr>
        <w:t xml:space="preserve"> the AP CLI timeline </w:t>
      </w:r>
      <w:r w:rsidR="002B2EE8" w:rsidRPr="00BD4D01">
        <w:rPr>
          <w:rFonts w:eastAsia="Batang"/>
          <w:b/>
        </w:rPr>
        <w:t xml:space="preserve">with reusing beam reporting class as a baseline </w:t>
      </w:r>
      <w:r w:rsidR="002B2EE8" w:rsidRPr="00BD4D01">
        <w:rPr>
          <w:rFonts w:eastAsia="Batang"/>
          <w:b/>
          <w:szCs w:val="24"/>
          <w:lang w:val="en-GB"/>
        </w:rPr>
        <w:t>and</w:t>
      </w:r>
      <w:r w:rsidR="002B2EE8">
        <w:rPr>
          <w:rFonts w:eastAsia="Batang"/>
          <w:b/>
          <w:szCs w:val="24"/>
          <w:lang w:val="en-GB"/>
        </w:rPr>
        <w:t xml:space="preserve"> the gap time </w:t>
      </w:r>
      <w:r w:rsidR="002B2EE8" w:rsidRPr="0050737E">
        <w:rPr>
          <w:rFonts w:eastAsia="Batang"/>
          <w:b/>
          <w:szCs w:val="24"/>
          <w:lang w:val="en-GB"/>
        </w:rPr>
        <w:t xml:space="preserve">between </w:t>
      </w:r>
      <w:r w:rsidR="002B2EE8" w:rsidRPr="0050737E">
        <w:rPr>
          <w:rFonts w:eastAsia="Batang"/>
          <w:b/>
        </w:rPr>
        <w:t>triggering DCI and the AP CLI measurement resource.</w:t>
      </w:r>
    </w:p>
    <w:p w14:paraId="51FA34B3" w14:textId="37ED3D8A" w:rsidR="0083371F" w:rsidRPr="00F2094B" w:rsidRDefault="002B2EE8" w:rsidP="002B2EE8">
      <w:pPr>
        <w:spacing w:after="120"/>
        <w:jc w:val="both"/>
        <w:rPr>
          <w:rFonts w:eastAsia="Batang"/>
          <w:b/>
        </w:rPr>
      </w:pPr>
      <w:r>
        <w:rPr>
          <w:rFonts w:eastAsia="Batang"/>
          <w:b/>
          <w:szCs w:val="24"/>
          <w:lang w:val="en-GB"/>
        </w:rPr>
        <w:t>Proposal 2</w:t>
      </w:r>
      <w:r w:rsidR="0083371F">
        <w:rPr>
          <w:rFonts w:eastAsia="Batang"/>
          <w:b/>
          <w:szCs w:val="24"/>
          <w:lang w:val="en-GB"/>
        </w:rPr>
        <w:t>3</w:t>
      </w:r>
      <w:r w:rsidRPr="007A1306">
        <w:rPr>
          <w:rFonts w:eastAsia="Batang"/>
          <w:b/>
          <w:szCs w:val="24"/>
          <w:lang w:val="en-GB"/>
        </w:rPr>
        <w:t xml:space="preserve">: </w:t>
      </w:r>
      <w:r w:rsidRPr="002E2711">
        <w:rPr>
          <w:rFonts w:eastAsia="Batang"/>
          <w:b/>
          <w:szCs w:val="24"/>
          <w:lang w:val="en-GB"/>
        </w:rPr>
        <w:t xml:space="preserve">For L1 </w:t>
      </w:r>
      <w:r w:rsidRPr="002E2711">
        <w:rPr>
          <w:b/>
          <w:lang w:val="en-GB" w:eastAsia="ja-JP"/>
        </w:rPr>
        <w:t>based UE-to-UE CLI measurement and reporting based on existing CSI framework</w:t>
      </w:r>
      <w:r>
        <w:rPr>
          <w:b/>
          <w:lang w:val="en-GB" w:eastAsia="ja-JP"/>
        </w:rPr>
        <w:t>, RAN1 to clarify the CLI measurement resource time e.g. as uplink timing or the value of constant offset to determine</w:t>
      </w:r>
      <w:r>
        <w:rPr>
          <w:rFonts w:eastAsia="Batang"/>
          <w:b/>
          <w:szCs w:val="24"/>
          <w:lang w:val="en-GB"/>
        </w:rPr>
        <w:t xml:space="preserve"> the exact AP CLI timeline and the gap time </w:t>
      </w:r>
      <w:r w:rsidRPr="0050737E">
        <w:rPr>
          <w:rFonts w:eastAsia="Batang"/>
          <w:b/>
          <w:szCs w:val="24"/>
          <w:lang w:val="en-GB"/>
        </w:rPr>
        <w:t xml:space="preserve">between </w:t>
      </w:r>
      <w:r w:rsidRPr="0050737E">
        <w:rPr>
          <w:rFonts w:eastAsia="Batang"/>
          <w:b/>
        </w:rPr>
        <w:t>triggering DCI and the AP CLI measurement resource.</w:t>
      </w:r>
    </w:p>
    <w:p w14:paraId="54402F09" w14:textId="235EB761" w:rsidR="002964AB" w:rsidRDefault="002964AB" w:rsidP="002964AB">
      <w:pPr>
        <w:jc w:val="both"/>
        <w:rPr>
          <w:rFonts w:eastAsia="Batang"/>
          <w:b/>
          <w:szCs w:val="24"/>
          <w:lang w:val="en-GB"/>
        </w:rPr>
      </w:pPr>
      <w:r>
        <w:rPr>
          <w:rFonts w:eastAsia="Batang"/>
          <w:b/>
          <w:szCs w:val="24"/>
          <w:lang w:val="en-GB"/>
        </w:rPr>
        <w:t xml:space="preserve">Proposal </w:t>
      </w:r>
      <w:r w:rsidR="002B2EE8">
        <w:rPr>
          <w:rFonts w:eastAsia="Batang"/>
          <w:b/>
          <w:szCs w:val="24"/>
          <w:lang w:val="en-GB"/>
        </w:rPr>
        <w:t>2</w:t>
      </w:r>
      <w:r w:rsidR="002C4721">
        <w:rPr>
          <w:rFonts w:eastAsia="Batang"/>
          <w:b/>
          <w:szCs w:val="24"/>
          <w:lang w:val="en-GB"/>
        </w:rPr>
        <w:t>4</w:t>
      </w:r>
      <w:r w:rsidRPr="007A1306">
        <w:rPr>
          <w:rFonts w:eastAsia="Batang"/>
          <w:b/>
          <w:szCs w:val="24"/>
          <w:lang w:val="en-GB"/>
        </w:rPr>
        <w:t xml:space="preserve">: </w:t>
      </w:r>
      <w:r w:rsidR="002B2EE8" w:rsidRPr="002E2711">
        <w:rPr>
          <w:rFonts w:eastAsia="Batang"/>
          <w:b/>
          <w:szCs w:val="24"/>
          <w:lang w:val="en-GB"/>
        </w:rPr>
        <w:t xml:space="preserve">For </w:t>
      </w:r>
      <w:r w:rsidR="002B2EE8">
        <w:rPr>
          <w:rFonts w:eastAsia="Batang"/>
          <w:b/>
          <w:szCs w:val="24"/>
          <w:lang w:val="en-GB"/>
        </w:rPr>
        <w:t xml:space="preserve">AP </w:t>
      </w:r>
      <w:r w:rsidR="002B2EE8" w:rsidRPr="002E2711">
        <w:rPr>
          <w:rFonts w:eastAsia="Batang"/>
          <w:b/>
          <w:szCs w:val="24"/>
          <w:lang w:val="en-GB"/>
        </w:rPr>
        <w:t xml:space="preserve">L1 </w:t>
      </w:r>
      <w:r w:rsidR="002B2EE8" w:rsidRPr="002E2711">
        <w:rPr>
          <w:b/>
          <w:lang w:val="en-GB" w:eastAsia="ja-JP"/>
        </w:rPr>
        <w:t>based UE-to-UE CLI measurement and reporting based on existing CSI framework</w:t>
      </w:r>
      <w:r w:rsidR="002B2EE8">
        <w:rPr>
          <w:rFonts w:eastAsia="Batang"/>
          <w:b/>
          <w:szCs w:val="24"/>
          <w:lang w:val="en-GB"/>
        </w:rPr>
        <w:t>, support configuration of AP triggering offset for CLI resource (set), which</w:t>
      </w:r>
      <w:r w:rsidR="002B2EE8" w:rsidRPr="00B14249">
        <w:rPr>
          <w:rFonts w:eastAsia="Batang"/>
          <w:b/>
          <w:szCs w:val="24"/>
        </w:rPr>
        <w:t xml:space="preserve"> defines </w:t>
      </w:r>
      <w:r w:rsidR="002B2EE8" w:rsidRPr="00B14249">
        <w:rPr>
          <w:rFonts w:eastAsia="Batang"/>
          <w:b/>
          <w:szCs w:val="24"/>
          <w:lang w:val="en-GB"/>
        </w:rPr>
        <w:t>Offset X between the slot containing the DCI that triggers a set of aperiodic CLI RSSI or SRS-RSRP resources and the slot in which each CLI RSSI or SRS-RSRP resource is measured</w:t>
      </w:r>
      <w:r w:rsidRPr="002E2711">
        <w:rPr>
          <w:rFonts w:eastAsia="Batang"/>
          <w:b/>
          <w:szCs w:val="24"/>
          <w:lang w:val="en-GB"/>
        </w:rPr>
        <w:t>.</w:t>
      </w:r>
    </w:p>
    <w:p w14:paraId="5E42FAAA" w14:textId="71060A13" w:rsidR="002C4721" w:rsidRDefault="002C4721" w:rsidP="002964AB">
      <w:pPr>
        <w:jc w:val="both"/>
        <w:rPr>
          <w:rFonts w:eastAsia="Batang"/>
          <w:b/>
          <w:szCs w:val="24"/>
          <w:lang w:val="en-GB"/>
        </w:rPr>
      </w:pPr>
      <w:r>
        <w:rPr>
          <w:rFonts w:eastAsia="Batang"/>
          <w:b/>
          <w:szCs w:val="24"/>
          <w:lang w:val="en-GB"/>
        </w:rPr>
        <w:t>Proposal 25</w:t>
      </w:r>
      <w:r w:rsidRPr="007A1306">
        <w:rPr>
          <w:rFonts w:eastAsia="Batang"/>
          <w:b/>
          <w:szCs w:val="24"/>
          <w:lang w:val="en-GB"/>
        </w:rPr>
        <w:t xml:space="preserve">: </w:t>
      </w:r>
      <w:r>
        <w:rPr>
          <w:rFonts w:eastAsia="Batang"/>
          <w:b/>
          <w:szCs w:val="24"/>
          <w:lang w:val="en-GB"/>
        </w:rPr>
        <w:t xml:space="preserve">Support </w:t>
      </w:r>
      <w:r>
        <w:rPr>
          <w:b/>
          <w:bCs/>
        </w:rPr>
        <w:t>n</w:t>
      </w:r>
      <w:r w:rsidRPr="00EC283C">
        <w:rPr>
          <w:b/>
          <w:bCs/>
        </w:rPr>
        <w:t xml:space="preserve">etwork coordination to align </w:t>
      </w:r>
      <w:r>
        <w:rPr>
          <w:b/>
          <w:bCs/>
        </w:rPr>
        <w:t xml:space="preserve">DL subband </w:t>
      </w:r>
      <w:r w:rsidRPr="00EC283C">
        <w:rPr>
          <w:b/>
          <w:bCs/>
        </w:rPr>
        <w:t>CLI-RSSI resource</w:t>
      </w:r>
      <w:r>
        <w:rPr>
          <w:b/>
          <w:bCs/>
        </w:rPr>
        <w:t>,</w:t>
      </w:r>
      <w:r w:rsidRPr="00EC283C">
        <w:rPr>
          <w:b/>
          <w:bCs/>
        </w:rPr>
        <w:t xml:space="preserve"> so that DL transmission can be muted across cells when </w:t>
      </w:r>
      <w:r>
        <w:rPr>
          <w:b/>
          <w:bCs/>
        </w:rPr>
        <w:t xml:space="preserve">DL subband </w:t>
      </w:r>
      <w:r w:rsidRPr="00EC283C">
        <w:rPr>
          <w:b/>
          <w:bCs/>
        </w:rPr>
        <w:t>CLI-RSSI is measured</w:t>
      </w:r>
      <w:r>
        <w:rPr>
          <w:b/>
          <w:bCs/>
        </w:rPr>
        <w:t>.</w:t>
      </w:r>
    </w:p>
    <w:p w14:paraId="0A0BF2CF" w14:textId="23594FF3" w:rsidR="002C4721" w:rsidRDefault="002C4721" w:rsidP="002964AB">
      <w:pPr>
        <w:jc w:val="both"/>
        <w:rPr>
          <w:rFonts w:eastAsia="Batang"/>
          <w:b/>
          <w:szCs w:val="24"/>
          <w:lang w:val="en-GB"/>
        </w:rPr>
      </w:pPr>
      <w:r>
        <w:rPr>
          <w:rFonts w:eastAsia="Batang"/>
          <w:b/>
          <w:szCs w:val="24"/>
          <w:lang w:val="en-GB"/>
        </w:rPr>
        <w:t>Proposal 26</w:t>
      </w:r>
      <w:r w:rsidRPr="007A1306">
        <w:rPr>
          <w:rFonts w:eastAsia="Batang"/>
          <w:b/>
          <w:szCs w:val="24"/>
          <w:lang w:val="en-GB"/>
        </w:rPr>
        <w:t xml:space="preserve">: </w:t>
      </w:r>
      <w:r>
        <w:rPr>
          <w:rFonts w:eastAsia="Batang"/>
          <w:b/>
          <w:szCs w:val="24"/>
          <w:lang w:val="en-GB"/>
        </w:rPr>
        <w:t xml:space="preserve">Support to specify </w:t>
      </w:r>
      <w:r w:rsidRPr="00655D0F">
        <w:rPr>
          <w:b/>
          <w:bCs/>
          <w:lang w:val="en-GB"/>
        </w:rPr>
        <w:t>CLI measurement</w:t>
      </w:r>
      <w:r>
        <w:rPr>
          <w:lang w:val="en-GB"/>
        </w:rPr>
        <w:t xml:space="preserve"> </w:t>
      </w:r>
      <w:r w:rsidRPr="00EE0989">
        <w:rPr>
          <w:b/>
          <w:bCs/>
          <w:lang w:val="en-GB"/>
        </w:rPr>
        <w:t>Method #3 and remove FFS</w:t>
      </w:r>
      <w:r>
        <w:rPr>
          <w:rFonts w:eastAsia="Batang"/>
          <w:b/>
          <w:szCs w:val="24"/>
          <w:lang w:val="en-GB"/>
        </w:rPr>
        <w:t>.</w:t>
      </w:r>
    </w:p>
    <w:p w14:paraId="41D63882" w14:textId="0E997D79" w:rsidR="002964AB" w:rsidRDefault="002964AB" w:rsidP="00D11A23">
      <w:pPr>
        <w:jc w:val="both"/>
        <w:rPr>
          <w:rFonts w:eastAsia="Batang"/>
          <w:b/>
          <w:szCs w:val="24"/>
          <w:lang w:val="en-GB"/>
        </w:rPr>
      </w:pPr>
      <w:r>
        <w:rPr>
          <w:rFonts w:eastAsia="Batang"/>
          <w:b/>
          <w:szCs w:val="24"/>
          <w:lang w:val="en-GB"/>
        </w:rPr>
        <w:t xml:space="preserve">Proposal </w:t>
      </w:r>
      <w:r w:rsidR="00D11A23">
        <w:rPr>
          <w:rFonts w:eastAsia="Batang"/>
          <w:b/>
          <w:szCs w:val="24"/>
          <w:lang w:val="en-GB"/>
        </w:rPr>
        <w:t>2</w:t>
      </w:r>
      <w:r w:rsidR="002C4721">
        <w:rPr>
          <w:rFonts w:eastAsia="Batang"/>
          <w:b/>
          <w:szCs w:val="24"/>
          <w:lang w:val="en-GB"/>
        </w:rPr>
        <w:t>7</w:t>
      </w:r>
      <w:r w:rsidRPr="001C2EFA">
        <w:rPr>
          <w:rFonts w:eastAsia="Batang"/>
          <w:b/>
          <w:szCs w:val="24"/>
          <w:lang w:val="en-GB"/>
        </w:rPr>
        <w:t>:</w:t>
      </w:r>
      <w:r>
        <w:rPr>
          <w:rFonts w:eastAsia="Batang"/>
          <w:b/>
          <w:szCs w:val="24"/>
          <w:lang w:val="en-GB"/>
        </w:rPr>
        <w:t xml:space="preserve"> </w:t>
      </w:r>
      <w:r w:rsidR="00D11A23" w:rsidRPr="006019FA">
        <w:rPr>
          <w:rFonts w:eastAsia="Batang"/>
          <w:b/>
          <w:szCs w:val="24"/>
          <w:lang w:val="en-GB"/>
        </w:rPr>
        <w:t>RAN1 to discuss CLI RSSI resource determination for UL / DL SB measurement</w:t>
      </w:r>
    </w:p>
    <w:p w14:paraId="71C84F95" w14:textId="4E08DAB4" w:rsidR="002C4721" w:rsidRDefault="002C4721" w:rsidP="00D11A23">
      <w:pPr>
        <w:jc w:val="both"/>
        <w:rPr>
          <w:rFonts w:eastAsia="Batang"/>
          <w:b/>
          <w:szCs w:val="24"/>
          <w:lang w:val="en-GB"/>
        </w:rPr>
      </w:pPr>
      <w:r>
        <w:rPr>
          <w:rFonts w:eastAsia="Batang"/>
          <w:b/>
          <w:szCs w:val="24"/>
          <w:lang w:val="en-GB"/>
        </w:rPr>
        <w:t>Proposal 28</w:t>
      </w:r>
      <w:r w:rsidRPr="001C2EFA">
        <w:rPr>
          <w:rFonts w:eastAsia="Batang"/>
          <w:b/>
          <w:szCs w:val="24"/>
          <w:lang w:val="en-GB"/>
        </w:rPr>
        <w:t>:</w:t>
      </w:r>
      <w:r>
        <w:rPr>
          <w:rFonts w:eastAsia="Batang"/>
          <w:b/>
          <w:szCs w:val="24"/>
          <w:lang w:val="en-GB"/>
        </w:rPr>
        <w:t xml:space="preserve"> For </w:t>
      </w:r>
      <w:r w:rsidRPr="00EE0989">
        <w:rPr>
          <w:b/>
          <w:bCs/>
          <w:lang w:val="en-GB"/>
        </w:rPr>
        <w:t>measurement resource type #2</w:t>
      </w:r>
      <w:r>
        <w:rPr>
          <w:rFonts w:eastAsia="Batang"/>
          <w:b/>
          <w:szCs w:val="24"/>
          <w:lang w:val="en-GB"/>
        </w:rPr>
        <w:t xml:space="preserve">,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w:t>
      </w:r>
    </w:p>
    <w:p w14:paraId="7EC6B38C" w14:textId="4F8C6DF2" w:rsidR="002C4721" w:rsidRDefault="002C4721" w:rsidP="002C4721">
      <w:pPr>
        <w:rPr>
          <w:rFonts w:eastAsia="Batang"/>
          <w:b/>
          <w:szCs w:val="24"/>
          <w:lang w:val="en-GB"/>
        </w:rPr>
      </w:pPr>
      <w:r>
        <w:rPr>
          <w:rFonts w:eastAsia="Batang"/>
          <w:b/>
          <w:szCs w:val="24"/>
          <w:lang w:val="en-GB"/>
        </w:rPr>
        <w:t>Proposal 29</w:t>
      </w:r>
      <w:r w:rsidRPr="001C2EFA">
        <w:rPr>
          <w:rFonts w:eastAsia="Batang"/>
          <w:b/>
          <w:szCs w:val="24"/>
          <w:lang w:val="en-GB"/>
        </w:rPr>
        <w:t>:</w:t>
      </w:r>
      <w:r>
        <w:rPr>
          <w:rFonts w:eastAsia="Batang"/>
          <w:b/>
          <w:szCs w:val="24"/>
          <w:lang w:val="en-GB"/>
        </w:rPr>
        <w:t xml:space="preserve"> For </w:t>
      </w:r>
      <w:r w:rsidRPr="00EE0989">
        <w:rPr>
          <w:b/>
          <w:bCs/>
          <w:lang w:val="en-GB"/>
        </w:rPr>
        <w:t>measurement resource type #2</w:t>
      </w:r>
      <w:r>
        <w:rPr>
          <w:rFonts w:eastAsia="Batang"/>
          <w:b/>
          <w:szCs w:val="24"/>
          <w:lang w:val="en-GB"/>
        </w:rPr>
        <w:t>, w</w:t>
      </w:r>
      <w:r w:rsidRPr="00D03116">
        <w:rPr>
          <w:rFonts w:eastAsia="Batang"/>
          <w:b/>
          <w:szCs w:val="24"/>
          <w:lang w:val="en-GB"/>
        </w:rPr>
        <w:t>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w:t>
      </w:r>
      <w:r>
        <w:rPr>
          <w:rFonts w:eastAsia="Batang"/>
          <w:b/>
          <w:szCs w:val="24"/>
          <w:lang w:val="en-GB"/>
        </w:rPr>
        <w:t>can</w:t>
      </w:r>
      <w:r w:rsidRPr="00B87E99">
        <w:rPr>
          <w:rFonts w:eastAsia="Batang"/>
          <w:b/>
          <w:szCs w:val="24"/>
          <w:lang w:val="en-GB"/>
        </w:rPr>
        <w:t xml:space="preserve"> report single wideband RSSI </w:t>
      </w:r>
      <w:r w:rsidRPr="00D84736">
        <w:rPr>
          <w:rFonts w:eastAsia="Batang"/>
          <w:b/>
          <w:szCs w:val="24"/>
          <w:lang w:val="en-GB"/>
        </w:rPr>
        <w:t>measurement</w:t>
      </w:r>
      <w:r w:rsidRPr="00D03116">
        <w:rPr>
          <w:rFonts w:eastAsia="Batang"/>
          <w:b/>
          <w:szCs w:val="24"/>
          <w:lang w:val="en-GB"/>
        </w:rPr>
        <w:t xml:space="preserve"> </w:t>
      </w:r>
      <w:r>
        <w:rPr>
          <w:rFonts w:eastAsia="Batang"/>
          <w:b/>
          <w:szCs w:val="24"/>
          <w:lang w:val="en-GB"/>
        </w:rPr>
        <w:t>and/</w:t>
      </w:r>
      <w:r w:rsidRPr="00D03116">
        <w:rPr>
          <w:rFonts w:eastAsia="Batang"/>
          <w:b/>
          <w:szCs w:val="24"/>
          <w:lang w:val="en-GB"/>
        </w:rPr>
        <w:t>or per-DL-subband CLI-RSSI measurements</w:t>
      </w:r>
      <w:r>
        <w:rPr>
          <w:rFonts w:eastAsia="Batang"/>
          <w:b/>
          <w:szCs w:val="24"/>
          <w:lang w:val="en-GB"/>
        </w:rPr>
        <w:t>.</w:t>
      </w:r>
    </w:p>
    <w:p w14:paraId="27E2F088" w14:textId="77777777" w:rsidR="002C4721" w:rsidRDefault="002C4721" w:rsidP="002C4721">
      <w:pPr>
        <w:ind w:left="288"/>
        <w:rPr>
          <w:rFonts w:eastAsia="Batang"/>
          <w:b/>
          <w:szCs w:val="24"/>
          <w:lang w:val="en-GB"/>
        </w:rPr>
      </w:pPr>
      <w:r>
        <w:rPr>
          <w:rFonts w:eastAsia="Batang"/>
          <w:b/>
          <w:szCs w:val="24"/>
          <w:lang w:val="en-GB"/>
        </w:rPr>
        <w:t xml:space="preserve">Note: </w:t>
      </w:r>
      <w:r w:rsidRPr="00D03116">
        <w:rPr>
          <w:rFonts w:eastAsia="Batang"/>
          <w:b/>
          <w:szCs w:val="24"/>
          <w:lang w:val="en-GB"/>
        </w:rPr>
        <w:t>per-DL-subband CLI-RSSI measurements</w:t>
      </w:r>
      <w:r>
        <w:rPr>
          <w:rFonts w:eastAsia="Batang"/>
          <w:b/>
          <w:szCs w:val="24"/>
          <w:lang w:val="en-GB"/>
        </w:rPr>
        <w:t xml:space="preserve"> can reuse the same payload structure as wideband L1 SRS-RSRP differential reporting for simplicity.</w:t>
      </w:r>
    </w:p>
    <w:p w14:paraId="5095EDAC" w14:textId="581D0BEB" w:rsidR="002C4721" w:rsidRDefault="002C4721" w:rsidP="00D11A23">
      <w:pPr>
        <w:jc w:val="both"/>
        <w:rPr>
          <w:rFonts w:eastAsia="Batang"/>
          <w:b/>
          <w:szCs w:val="24"/>
        </w:rPr>
      </w:pPr>
      <w:r>
        <w:rPr>
          <w:rFonts w:eastAsia="Batang"/>
          <w:b/>
          <w:szCs w:val="24"/>
          <w:lang w:val="en-GB"/>
        </w:rPr>
        <w:t>Proposal 30</w:t>
      </w:r>
      <w:r w:rsidRPr="001C2EFA">
        <w:rPr>
          <w:rFonts w:eastAsia="Batang"/>
          <w:b/>
          <w:szCs w:val="24"/>
          <w:lang w:val="en-GB"/>
        </w:rPr>
        <w:t>:</w:t>
      </w:r>
      <w:r>
        <w:rPr>
          <w:rFonts w:eastAsia="Batang"/>
          <w:b/>
          <w:szCs w:val="24"/>
          <w:lang w:val="en-GB"/>
        </w:rPr>
        <w:t xml:space="preserve"> For </w:t>
      </w:r>
      <w:r w:rsidRPr="00C50E1B">
        <w:rPr>
          <w:rFonts w:eastAsia="Batang"/>
          <w:b/>
          <w:szCs w:val="24"/>
          <w:lang w:val="en-GB"/>
        </w:rPr>
        <w:t>UL resource muting for PUSCH</w:t>
      </w:r>
      <w:r>
        <w:rPr>
          <w:rFonts w:eastAsia="Batang"/>
          <w:b/>
          <w:szCs w:val="24"/>
          <w:lang w:val="en-GB"/>
        </w:rPr>
        <w:t xml:space="preserve">, support Option 1 for </w:t>
      </w:r>
      <w:r w:rsidRPr="00EE0989">
        <w:rPr>
          <w:rFonts w:eastAsia="Batang"/>
          <w:b/>
          <w:szCs w:val="24"/>
        </w:rPr>
        <w:t>the time location configuration of UL resource muting for a PUSCH</w:t>
      </w:r>
    </w:p>
    <w:p w14:paraId="4EA950F1" w14:textId="6861EE32" w:rsidR="0098745E" w:rsidRDefault="002964AB" w:rsidP="0098745E">
      <w:pPr>
        <w:rPr>
          <w:rFonts w:eastAsia="Batang"/>
          <w:b/>
          <w:szCs w:val="24"/>
          <w:lang w:val="en-GB"/>
        </w:rPr>
      </w:pPr>
      <w:r>
        <w:rPr>
          <w:rFonts w:eastAsia="Batang"/>
          <w:b/>
          <w:szCs w:val="24"/>
          <w:lang w:val="en-GB"/>
        </w:rPr>
        <w:t xml:space="preserve">Proposal </w:t>
      </w:r>
      <w:r w:rsidR="0098745E">
        <w:rPr>
          <w:rFonts w:eastAsia="Batang"/>
          <w:b/>
          <w:szCs w:val="24"/>
          <w:lang w:val="en-GB"/>
        </w:rPr>
        <w:t>3</w:t>
      </w:r>
      <w:r w:rsidR="000B481F">
        <w:rPr>
          <w:rFonts w:eastAsia="Batang"/>
          <w:b/>
          <w:szCs w:val="24"/>
          <w:lang w:val="en-GB"/>
        </w:rPr>
        <w:t>1</w:t>
      </w:r>
      <w:r w:rsidRPr="001C2EFA">
        <w:rPr>
          <w:rFonts w:eastAsia="Batang"/>
          <w:b/>
          <w:szCs w:val="24"/>
          <w:lang w:val="en-GB"/>
        </w:rPr>
        <w:t>:</w:t>
      </w:r>
      <w:r>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semi-static UL resource muting pattern configuration options:</w:t>
      </w:r>
    </w:p>
    <w:p w14:paraId="7691CD64" w14:textId="44F412C3" w:rsidR="002964AB" w:rsidRPr="0098745E" w:rsidRDefault="0098745E" w:rsidP="0098745E">
      <w:pPr>
        <w:ind w:left="288"/>
        <w:rPr>
          <w:b/>
          <w:lang w:val="en-GB" w:eastAsia="ja-JP"/>
        </w:rPr>
      </w:pPr>
      <w:r>
        <w:rPr>
          <w:rFonts w:eastAsia="Batang"/>
          <w:b/>
          <w:szCs w:val="24"/>
          <w:lang w:val="en-GB"/>
        </w:rPr>
        <w:t>Per PUSCH and/or Per cell</w:t>
      </w:r>
      <w:r>
        <w:rPr>
          <w:b/>
          <w:lang w:val="en-GB" w:eastAsia="ja-JP"/>
        </w:rPr>
        <w:t>.</w:t>
      </w:r>
    </w:p>
    <w:p w14:paraId="5281639F" w14:textId="0FFBDBDE" w:rsidR="002964AB" w:rsidRDefault="002964AB" w:rsidP="002964AB">
      <w:pPr>
        <w:spacing w:after="120"/>
        <w:jc w:val="both"/>
        <w:rPr>
          <w:rFonts w:eastAsia="Batang"/>
          <w:b/>
          <w:szCs w:val="24"/>
          <w:lang w:val="en-GB"/>
        </w:rPr>
      </w:pPr>
      <w:r>
        <w:rPr>
          <w:rFonts w:eastAsia="Batang"/>
          <w:b/>
          <w:szCs w:val="24"/>
          <w:lang w:val="en-GB"/>
        </w:rPr>
        <w:t xml:space="preserve">Proposal </w:t>
      </w:r>
      <w:r w:rsidR="0098745E">
        <w:rPr>
          <w:rFonts w:eastAsia="Batang"/>
          <w:b/>
          <w:szCs w:val="24"/>
          <w:lang w:val="en-GB"/>
        </w:rPr>
        <w:t>3</w:t>
      </w:r>
      <w:r w:rsidR="000B481F">
        <w:rPr>
          <w:rFonts w:eastAsia="Batang"/>
          <w:b/>
          <w:szCs w:val="24"/>
          <w:lang w:val="en-GB"/>
        </w:rPr>
        <w:t>2</w:t>
      </w:r>
      <w:r w:rsidRPr="007A1306">
        <w:rPr>
          <w:rFonts w:eastAsia="Batang"/>
          <w:b/>
          <w:szCs w:val="24"/>
          <w:lang w:val="en-GB"/>
        </w:rPr>
        <w:t xml:space="preserve">: </w:t>
      </w:r>
      <w:r w:rsidR="0098745E">
        <w:rPr>
          <w:rFonts w:eastAsia="Batang"/>
          <w:b/>
          <w:szCs w:val="24"/>
          <w:lang w:val="en-GB"/>
        </w:rPr>
        <w:t xml:space="preserve">For </w:t>
      </w:r>
      <w:r w:rsidR="0098745E" w:rsidRPr="00C50E1B">
        <w:rPr>
          <w:rFonts w:eastAsia="Batang"/>
          <w:b/>
          <w:szCs w:val="24"/>
          <w:lang w:val="en-GB"/>
        </w:rPr>
        <w:t>UL resource muting for PUSCH</w:t>
      </w:r>
      <w:r w:rsidR="0098745E">
        <w:rPr>
          <w:rFonts w:eastAsia="Batang"/>
          <w:b/>
          <w:szCs w:val="24"/>
          <w:lang w:val="en-GB"/>
        </w:rPr>
        <w:t>, RAN1 to discuss contents of semi-static UL resource muting pattern configuration with at least the parameters of enable/disable of the pattern, periodicity and time location, frequency location, SCS, applied waveform, restrictions</w:t>
      </w:r>
      <w:r w:rsidRPr="00B67A52">
        <w:rPr>
          <w:rFonts w:eastAsia="Batang"/>
          <w:b/>
          <w:szCs w:val="24"/>
          <w:lang w:val="en-GB"/>
        </w:rPr>
        <w:t>.</w:t>
      </w:r>
      <w:r>
        <w:rPr>
          <w:rFonts w:eastAsia="Batang"/>
          <w:b/>
          <w:szCs w:val="24"/>
          <w:lang w:val="en-GB"/>
        </w:rPr>
        <w:t xml:space="preserve"> </w:t>
      </w:r>
    </w:p>
    <w:p w14:paraId="79DA537D" w14:textId="6E37FB15" w:rsidR="000B481F" w:rsidRPr="00EE0989" w:rsidRDefault="000B481F" w:rsidP="000B481F">
      <w:pPr>
        <w:rPr>
          <w:rFonts w:eastAsia="Batang"/>
          <w:b/>
          <w:szCs w:val="24"/>
          <w:lang w:val="en-GB"/>
        </w:rPr>
      </w:pPr>
      <w:r>
        <w:rPr>
          <w:rFonts w:eastAsia="Batang"/>
          <w:b/>
          <w:szCs w:val="24"/>
          <w:lang w:val="en-GB"/>
        </w:rPr>
        <w:t>Proposal 33</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RAN1 to discuss UL resource muting for CG PUSCH type 1 and type 2. </w:t>
      </w:r>
    </w:p>
    <w:p w14:paraId="718BCF2D" w14:textId="1801FF22" w:rsidR="0098745E" w:rsidRDefault="0098745E" w:rsidP="0098745E">
      <w:pPr>
        <w:jc w:val="both"/>
        <w:rPr>
          <w:rFonts w:eastAsia="Batang"/>
          <w:b/>
          <w:szCs w:val="24"/>
          <w:lang w:val="en-GB"/>
        </w:rPr>
      </w:pPr>
      <w:r>
        <w:rPr>
          <w:rFonts w:eastAsia="Batang"/>
          <w:b/>
          <w:szCs w:val="24"/>
          <w:lang w:val="en-GB"/>
        </w:rPr>
        <w:t>Proposal 3</w:t>
      </w:r>
      <w:r w:rsidR="00D10A8D">
        <w:rPr>
          <w:rFonts w:eastAsia="Batang"/>
          <w:b/>
          <w:szCs w:val="24"/>
          <w:lang w:val="en-GB"/>
        </w:rPr>
        <w:t>4</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RAN1 to discuss implicit rule whether to apply UL resource muting pattern based on PUSCH time and frequency allocation.</w:t>
      </w:r>
    </w:p>
    <w:p w14:paraId="60FB032E" w14:textId="1FA587C8" w:rsidR="0098745E" w:rsidRDefault="0098745E" w:rsidP="0098745E">
      <w:pPr>
        <w:rPr>
          <w:rFonts w:eastAsia="Batang"/>
          <w:b/>
          <w:szCs w:val="24"/>
          <w:lang w:val="en-GB"/>
        </w:rPr>
      </w:pPr>
      <w:r>
        <w:rPr>
          <w:rFonts w:eastAsia="Batang"/>
          <w:b/>
          <w:szCs w:val="24"/>
          <w:lang w:val="en-GB"/>
        </w:rPr>
        <w:lastRenderedPageBreak/>
        <w:t>Proposal 3</w:t>
      </w:r>
      <w:r w:rsidR="00D10A8D">
        <w:rPr>
          <w:rFonts w:eastAsia="Batang"/>
          <w:b/>
          <w:szCs w:val="24"/>
          <w:lang w:val="en-GB"/>
        </w:rPr>
        <w:t>5</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support PUSCH resource mapping to rate match around the muted </w:t>
      </w:r>
      <w:proofErr w:type="spellStart"/>
      <w:r>
        <w:rPr>
          <w:rFonts w:eastAsia="Batang"/>
          <w:b/>
          <w:szCs w:val="24"/>
          <w:lang w:val="en-GB"/>
        </w:rPr>
        <w:t>REs.</w:t>
      </w:r>
      <w:proofErr w:type="spellEnd"/>
    </w:p>
    <w:p w14:paraId="1B97E617" w14:textId="18B5D3AE" w:rsidR="0098745E" w:rsidRDefault="0098745E" w:rsidP="0098745E">
      <w:pPr>
        <w:ind w:left="288"/>
        <w:jc w:val="both"/>
        <w:rPr>
          <w:b/>
          <w:lang w:val="en-GB" w:eastAsia="ja-JP"/>
        </w:rPr>
      </w:pPr>
      <w:r>
        <w:rPr>
          <w:b/>
          <w:bCs/>
          <w:lang w:val="en-GB" w:eastAsia="ja-JP"/>
        </w:rPr>
        <w:t xml:space="preserve">Note: </w:t>
      </w:r>
      <w:r w:rsidRPr="00C50E1B">
        <w:rPr>
          <w:b/>
          <w:bCs/>
          <w:lang w:val="en-GB" w:eastAsia="ja-JP"/>
        </w:rPr>
        <w:t>No changes on TBS determination for PUSCH</w:t>
      </w:r>
      <w:r>
        <w:rPr>
          <w:b/>
          <w:lang w:val="en-GB" w:eastAsia="ja-JP"/>
        </w:rPr>
        <w:t>.</w:t>
      </w:r>
    </w:p>
    <w:p w14:paraId="69C729A7" w14:textId="7030A2B4" w:rsidR="00D10A8D" w:rsidRDefault="00D10A8D" w:rsidP="00D10A8D">
      <w:pPr>
        <w:rPr>
          <w:b/>
        </w:rPr>
      </w:pPr>
      <w:r>
        <w:rPr>
          <w:rFonts w:eastAsia="Batang"/>
          <w:b/>
          <w:szCs w:val="24"/>
          <w:lang w:val="en-GB"/>
        </w:rPr>
        <w:t>Proposal 36</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w:t>
      </w:r>
      <w:r w:rsidRPr="00304692">
        <w:rPr>
          <w:rFonts w:eastAsia="Batang"/>
          <w:b/>
          <w:szCs w:val="24"/>
          <w:lang w:val="en-GB"/>
        </w:rPr>
        <w:t xml:space="preserve">support </w:t>
      </w:r>
      <w:r w:rsidRPr="00EE0989">
        <w:rPr>
          <w:b/>
        </w:rPr>
        <w:t xml:space="preserve">UCI can be mapped on a symbol with muted </w:t>
      </w:r>
      <w:proofErr w:type="spellStart"/>
      <w:r w:rsidRPr="00EE0989">
        <w:rPr>
          <w:b/>
        </w:rPr>
        <w:t>RE</w:t>
      </w:r>
      <w:r>
        <w:rPr>
          <w:b/>
        </w:rPr>
        <w:t>s.</w:t>
      </w:r>
      <w:proofErr w:type="spellEnd"/>
    </w:p>
    <w:p w14:paraId="1895E67A" w14:textId="1CF19E8A" w:rsidR="00D10A8D" w:rsidRPr="00EE0989" w:rsidRDefault="00D10A8D" w:rsidP="00D10A8D">
      <w:pPr>
        <w:rPr>
          <w:rFonts w:eastAsia="Batang"/>
          <w:bCs/>
          <w:szCs w:val="24"/>
        </w:rPr>
      </w:pPr>
      <w:r>
        <w:rPr>
          <w:rFonts w:eastAsia="Batang"/>
          <w:b/>
          <w:szCs w:val="24"/>
          <w:lang w:val="en-GB"/>
        </w:rPr>
        <w:t>Proposal 37</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xml:space="preserve">, </w:t>
      </w:r>
      <w:r w:rsidRPr="00304692">
        <w:rPr>
          <w:rFonts w:eastAsia="Batang"/>
          <w:b/>
          <w:szCs w:val="24"/>
        </w:rPr>
        <w:t xml:space="preserve">support Option 2 in above proposal to </w:t>
      </w:r>
      <w:r w:rsidRPr="00EE0989">
        <w:rPr>
          <w:b/>
          <w:lang w:val="en-GB"/>
        </w:rPr>
        <w:t>determine the number of coded modulation symbols per layer for UCI transmission on PUSCH</w:t>
      </w:r>
      <w:r w:rsidRPr="00304692">
        <w:rPr>
          <w:rFonts w:eastAsia="Batang"/>
          <w:b/>
          <w:szCs w:val="24"/>
          <w:lang w:val="en-GB"/>
        </w:rPr>
        <w:t xml:space="preserve"> </w:t>
      </w:r>
      <w:r w:rsidRPr="00EE0989">
        <w:rPr>
          <w:b/>
          <w:lang w:val="en-GB"/>
        </w:rPr>
        <w:t xml:space="preserve">is calculated based on </w:t>
      </w:r>
      <m:oMath>
        <m:sSubSup>
          <m:sSubSupPr>
            <m:ctrlPr>
              <w:rPr>
                <w:rFonts w:ascii="Cambria Math" w:hAnsi="Cambria Math"/>
                <w:b/>
                <w:lang w:val="en-GB"/>
              </w:rPr>
            </m:ctrlPr>
          </m:sSubSupPr>
          <m:e>
            <m:r>
              <m:rPr>
                <m:sty m:val="bi"/>
              </m:rPr>
              <w:rPr>
                <w:rFonts w:ascii="Cambria Math"/>
                <w:lang w:val="en-GB"/>
              </w:rPr>
              <m:t>M</m:t>
            </m:r>
          </m:e>
          <m:sub>
            <m:r>
              <m:rPr>
                <m:nor/>
              </m:rPr>
              <w:rPr>
                <w:b/>
                <w:lang w:val="en-GB"/>
              </w:rPr>
              <m:t>sc</m:t>
            </m:r>
          </m:sub>
          <m:sup>
            <m:r>
              <m:rPr>
                <m:nor/>
              </m:rPr>
              <w:rPr>
                <w:b/>
                <w:lang w:val="en-GB"/>
              </w:rPr>
              <m:t>UCI</m:t>
            </m:r>
          </m:sup>
        </m:sSubSup>
        <m:d>
          <m:dPr>
            <m:ctrlPr>
              <w:rPr>
                <w:rFonts w:ascii="Cambria Math" w:hAnsi="Cambria Math"/>
                <w:b/>
                <w:lang w:val="en-GB"/>
              </w:rPr>
            </m:ctrlPr>
          </m:dPr>
          <m:e>
            <m:r>
              <m:rPr>
                <m:sty m:val="bi"/>
              </m:rPr>
              <w:rPr>
                <w:rFonts w:ascii="Cambria Math"/>
                <w:lang w:val="en-GB"/>
              </w:rPr>
              <m:t>l</m:t>
            </m:r>
          </m:e>
        </m:d>
      </m:oMath>
      <w:r w:rsidRPr="00EE0989">
        <w:rPr>
          <w:b/>
          <w:lang w:val="en-GB"/>
        </w:rPr>
        <w:t xml:space="preserve"> after excluding the UL muting resource</w:t>
      </w:r>
      <w:r w:rsidRPr="00B65348">
        <w:rPr>
          <w:lang w:val="en-GB"/>
        </w:rPr>
        <w:t>.</w:t>
      </w:r>
    </w:p>
    <w:p w14:paraId="566D4DA4" w14:textId="7238B6F6" w:rsidR="009B056D" w:rsidRDefault="009B056D" w:rsidP="009B056D">
      <w:pPr>
        <w:rPr>
          <w:rFonts w:eastAsia="Batang"/>
          <w:bCs/>
          <w:szCs w:val="24"/>
          <w:lang w:val="en-GB"/>
        </w:rPr>
      </w:pPr>
      <w:r>
        <w:rPr>
          <w:rFonts w:eastAsia="Batang"/>
          <w:b/>
          <w:szCs w:val="24"/>
          <w:lang w:val="en-GB"/>
        </w:rPr>
        <w:t>Proposal 38</w:t>
      </w:r>
      <w:r w:rsidRPr="007A1306">
        <w:rPr>
          <w:rFonts w:eastAsia="Batang"/>
          <w:b/>
          <w:szCs w:val="24"/>
          <w:lang w:val="en-GB"/>
        </w:rPr>
        <w:t xml:space="preserve">: </w:t>
      </w:r>
      <w:r>
        <w:rPr>
          <w:rFonts w:eastAsia="Batang"/>
          <w:b/>
          <w:szCs w:val="24"/>
          <w:lang w:val="en-GB"/>
        </w:rPr>
        <w:t xml:space="preserve">For </w:t>
      </w:r>
      <w:r w:rsidRPr="00C50E1B">
        <w:rPr>
          <w:rFonts w:eastAsia="Batang"/>
          <w:b/>
          <w:szCs w:val="24"/>
          <w:lang w:val="en-GB"/>
        </w:rPr>
        <w:t>UL resource muting for PUSCH</w:t>
      </w:r>
      <w:r>
        <w:rPr>
          <w:rFonts w:eastAsia="Batang"/>
          <w:b/>
          <w:szCs w:val="24"/>
          <w:lang w:val="en-GB"/>
        </w:rPr>
        <w:t>, UL resource muting pattern has no overlap in time and frequency with UL DMRS or PTRS (Option 1 in the Proposal 1-4a).</w:t>
      </w:r>
      <w:r w:rsidRPr="00DA0015">
        <w:rPr>
          <w:rFonts w:eastAsia="Batang"/>
          <w:bCs/>
          <w:szCs w:val="24"/>
          <w:lang w:val="en-GB"/>
        </w:rPr>
        <w:t xml:space="preserve"> </w:t>
      </w:r>
    </w:p>
    <w:p w14:paraId="3A486272" w14:textId="77777777" w:rsidR="009B056D" w:rsidRDefault="009B056D" w:rsidP="009B056D">
      <w:pPr>
        <w:ind w:left="288"/>
        <w:rPr>
          <w:rFonts w:eastAsia="Batang"/>
          <w:b/>
          <w:szCs w:val="24"/>
          <w:lang w:val="en-GB"/>
        </w:rPr>
      </w:pPr>
      <w:r w:rsidRPr="00DA0015">
        <w:rPr>
          <w:rFonts w:eastAsia="Batang"/>
          <w:b/>
          <w:szCs w:val="24"/>
          <w:lang w:val="en-GB"/>
        </w:rPr>
        <w:t>If UE receives the UL resource muting pattern that overlap with UL DMRS or PTRS, UE does not apply the UL resource muting pattern on the overlapped symbol(s).</w:t>
      </w:r>
    </w:p>
    <w:p w14:paraId="2318A38A" w14:textId="7AE52C8B" w:rsidR="006C61A3" w:rsidRDefault="0098745E" w:rsidP="0098745E">
      <w:pPr>
        <w:rPr>
          <w:b/>
          <w:lang w:val="en-GB" w:eastAsia="ja-JP"/>
        </w:rPr>
      </w:pPr>
      <w:r>
        <w:rPr>
          <w:rFonts w:eastAsia="Batang"/>
          <w:b/>
          <w:szCs w:val="24"/>
          <w:lang w:val="en-GB"/>
        </w:rPr>
        <w:t>Proposal 3</w:t>
      </w:r>
      <w:r w:rsidR="009B056D">
        <w:rPr>
          <w:rFonts w:eastAsia="Batang"/>
          <w:b/>
          <w:szCs w:val="24"/>
          <w:lang w:val="en-GB"/>
        </w:rPr>
        <w:t>9</w:t>
      </w:r>
      <w:r w:rsidRPr="001C2EFA">
        <w:rPr>
          <w:rFonts w:eastAsia="Batang"/>
          <w:b/>
          <w:szCs w:val="24"/>
          <w:lang w:val="en-GB"/>
        </w:rPr>
        <w:t>:</w:t>
      </w:r>
      <w:r>
        <w:rPr>
          <w:rFonts w:eastAsia="Batang"/>
          <w:b/>
          <w:szCs w:val="24"/>
          <w:lang w:val="en-GB"/>
        </w:rPr>
        <w:t xml:space="preserve"> For </w:t>
      </w:r>
      <w:r w:rsidRPr="00C50E1B">
        <w:rPr>
          <w:rFonts w:eastAsia="Batang"/>
          <w:b/>
          <w:szCs w:val="24"/>
          <w:lang w:val="en-GB"/>
        </w:rPr>
        <w:t>UL resource muting for PUSCH</w:t>
      </w:r>
      <w:r>
        <w:rPr>
          <w:rFonts w:eastAsia="Batang"/>
          <w:b/>
          <w:szCs w:val="24"/>
          <w:lang w:val="en-GB"/>
        </w:rPr>
        <w:t xml:space="preserve">, support </w:t>
      </w:r>
      <w:r w:rsidRPr="003D41A8">
        <w:rPr>
          <w:rFonts w:eastAsia="Batang"/>
          <w:b/>
          <w:szCs w:val="24"/>
          <w:lang w:val="en-GB"/>
        </w:rPr>
        <w:t>3dB power boosting for PUSCH REs in the symbol with UL resource muting to achieve same PUSCH transmit power across symbols</w:t>
      </w:r>
      <w:r>
        <w:rPr>
          <w:b/>
          <w:lang w:val="en-GB" w:eastAsia="ja-JP"/>
        </w:rPr>
        <w:t>.</w:t>
      </w:r>
    </w:p>
    <w:p w14:paraId="54EF7A2D" w14:textId="7CDB001D" w:rsidR="009B056D" w:rsidRPr="00DF09C1" w:rsidRDefault="009B056D" w:rsidP="0098745E">
      <w:pPr>
        <w:rPr>
          <w:b/>
          <w:lang w:val="en-GB" w:eastAsia="zh-CN"/>
        </w:rPr>
      </w:pPr>
      <w:r>
        <w:rPr>
          <w:rFonts w:eastAsia="Batang"/>
          <w:b/>
          <w:szCs w:val="24"/>
          <w:lang w:val="en-GB"/>
        </w:rPr>
        <w:t>Proposal 40</w:t>
      </w:r>
      <w:r w:rsidRPr="001C2EFA">
        <w:rPr>
          <w:rFonts w:eastAsia="Batang"/>
          <w:b/>
          <w:szCs w:val="24"/>
          <w:lang w:val="en-GB"/>
        </w:rPr>
        <w:t>:</w:t>
      </w:r>
      <w:r>
        <w:rPr>
          <w:rFonts w:eastAsia="Batang"/>
          <w:b/>
          <w:szCs w:val="24"/>
          <w:lang w:val="en-GB"/>
        </w:rPr>
        <w:t xml:space="preserve"> </w:t>
      </w:r>
      <w:r w:rsidRPr="009A4BAE">
        <w:rPr>
          <w:rFonts w:eastAsia="Batang"/>
          <w:b/>
          <w:szCs w:val="24"/>
          <w:lang w:val="en-GB"/>
        </w:rPr>
        <w:t>RAN1 send</w:t>
      </w:r>
      <w:r>
        <w:rPr>
          <w:rFonts w:eastAsia="Batang"/>
          <w:b/>
          <w:szCs w:val="24"/>
          <w:lang w:val="en-GB"/>
        </w:rPr>
        <w:t>s</w:t>
      </w:r>
      <w:r w:rsidRPr="009A4BAE">
        <w:rPr>
          <w:rFonts w:eastAsia="Batang"/>
          <w:b/>
          <w:szCs w:val="24"/>
          <w:lang w:val="en-GB"/>
        </w:rPr>
        <w:t xml:space="preserve"> a LS to RAN4 to check impact on </w:t>
      </w:r>
      <w:r w:rsidRPr="009A4BAE">
        <w:rPr>
          <w:b/>
          <w:lang w:val="en-GB" w:eastAsia="ja-JP"/>
        </w:rPr>
        <w:t>transmit signal quality/MPR requirement</w:t>
      </w:r>
      <w:r>
        <w:rPr>
          <w:b/>
          <w:lang w:val="en-GB" w:eastAsia="ja-JP"/>
        </w:rPr>
        <w:t xml:space="preserve"> of uplink resource muting</w:t>
      </w:r>
    </w:p>
    <w:p w14:paraId="7E7C947E" w14:textId="23F6BDD6" w:rsidR="00D54742" w:rsidRPr="00D54742" w:rsidRDefault="00D54742" w:rsidP="00D54742">
      <w:pPr>
        <w:pStyle w:val="Heading1"/>
      </w:pPr>
      <w:r>
        <w:t>References</w:t>
      </w:r>
    </w:p>
    <w:p w14:paraId="0BCE515D" w14:textId="40524F81" w:rsidR="004A7ADB" w:rsidRPr="00DF35A3" w:rsidRDefault="004A7ADB" w:rsidP="004A7ADB">
      <w:pPr>
        <w:pStyle w:val="References"/>
        <w:numPr>
          <w:ilvl w:val="0"/>
          <w:numId w:val="2"/>
        </w:numPr>
        <w:autoSpaceDE/>
        <w:autoSpaceDN/>
        <w:snapToGrid/>
        <w:spacing w:after="80" w:line="256" w:lineRule="auto"/>
      </w:pPr>
      <w:bookmarkStart w:id="22" w:name="_Ref47616084"/>
      <w:bookmarkStart w:id="23" w:name="_Ref32439522"/>
      <w:r w:rsidRPr="003E1C6B">
        <w:rPr>
          <w:szCs w:val="20"/>
          <w:lang w:val="en-GB"/>
        </w:rPr>
        <w:t>3GPP TSG RAN Meeting #</w:t>
      </w:r>
      <w:r w:rsidR="00273076">
        <w:rPr>
          <w:szCs w:val="20"/>
          <w:lang w:val="en-GB"/>
        </w:rPr>
        <w:t>10</w:t>
      </w:r>
      <w:r w:rsidR="008353DB">
        <w:rPr>
          <w:szCs w:val="20"/>
          <w:lang w:val="en-GB"/>
        </w:rPr>
        <w:t>4</w:t>
      </w:r>
      <w:r w:rsidRPr="00785E35">
        <w:rPr>
          <w:szCs w:val="20"/>
          <w:lang w:val="en-GB"/>
        </w:rPr>
        <w:t>,</w:t>
      </w:r>
      <w:r>
        <w:rPr>
          <w:szCs w:val="20"/>
          <w:lang w:val="en-GB"/>
        </w:rPr>
        <w:t xml:space="preserve"> </w:t>
      </w:r>
      <w:r w:rsidR="008353DB">
        <w:t>RP-241614</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ED4C09">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98033" w14:textId="77777777" w:rsidR="00C11D71" w:rsidRDefault="00C11D71">
      <w:r>
        <w:separator/>
      </w:r>
    </w:p>
  </w:endnote>
  <w:endnote w:type="continuationSeparator" w:id="0">
    <w:p w14:paraId="3415077F" w14:textId="77777777" w:rsidR="00C11D71" w:rsidRDefault="00C11D71">
      <w:r>
        <w:continuationSeparator/>
      </w:r>
    </w:p>
  </w:endnote>
  <w:endnote w:type="continuationNotice" w:id="1">
    <w:p w14:paraId="5211A490" w14:textId="77777777" w:rsidR="00C11D71" w:rsidRDefault="00C11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4C0A4" w14:textId="77777777" w:rsidR="00C11D71" w:rsidRDefault="00C11D71">
      <w:r>
        <w:separator/>
      </w:r>
    </w:p>
  </w:footnote>
  <w:footnote w:type="continuationSeparator" w:id="0">
    <w:p w14:paraId="0FA33AD8" w14:textId="77777777" w:rsidR="00C11D71" w:rsidRDefault="00C11D71">
      <w:r>
        <w:continuationSeparator/>
      </w:r>
    </w:p>
  </w:footnote>
  <w:footnote w:type="continuationNotice" w:id="1">
    <w:p w14:paraId="3CC58D6B" w14:textId="77777777" w:rsidR="00C11D71" w:rsidRDefault="00C11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C533F0"/>
    <w:multiLevelType w:val="hybridMultilevel"/>
    <w:tmpl w:val="83F83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BF0E88"/>
    <w:multiLevelType w:val="hybridMultilevel"/>
    <w:tmpl w:val="36AEF88E"/>
    <w:lvl w:ilvl="0" w:tplc="2A4048D2">
      <w:start w:val="1"/>
      <w:numFmt w:val="bullet"/>
      <w:lvlText w:val="-"/>
      <w:lvlJc w:val="left"/>
      <w:pPr>
        <w:tabs>
          <w:tab w:val="num" w:pos="720"/>
        </w:tabs>
        <w:ind w:left="720" w:hanging="360"/>
      </w:pPr>
      <w:rPr>
        <w:rFonts w:ascii="Times" w:hAnsi="Times" w:hint="default"/>
      </w:rPr>
    </w:lvl>
    <w:lvl w:ilvl="1" w:tplc="3000D9EA">
      <w:numFmt w:val="bullet"/>
      <w:lvlText w:val="o"/>
      <w:lvlJc w:val="left"/>
      <w:pPr>
        <w:tabs>
          <w:tab w:val="num" w:pos="1440"/>
        </w:tabs>
        <w:ind w:left="1440" w:hanging="360"/>
      </w:pPr>
      <w:rPr>
        <w:rFonts w:ascii="Courier New" w:hAnsi="Courier New" w:hint="default"/>
      </w:rPr>
    </w:lvl>
    <w:lvl w:ilvl="2" w:tplc="87F89BF2">
      <w:numFmt w:val="bullet"/>
      <w:lvlText w:val=""/>
      <w:lvlJc w:val="left"/>
      <w:pPr>
        <w:tabs>
          <w:tab w:val="num" w:pos="2160"/>
        </w:tabs>
        <w:ind w:left="2160" w:hanging="360"/>
      </w:pPr>
      <w:rPr>
        <w:rFonts w:ascii="Wingdings" w:hAnsi="Wingdings" w:hint="default"/>
      </w:rPr>
    </w:lvl>
    <w:lvl w:ilvl="3" w:tplc="2CBA6A94">
      <w:numFmt w:val="bullet"/>
      <w:lvlText w:val=""/>
      <w:lvlJc w:val="left"/>
      <w:pPr>
        <w:tabs>
          <w:tab w:val="num" w:pos="2880"/>
        </w:tabs>
        <w:ind w:left="2880" w:hanging="360"/>
      </w:pPr>
      <w:rPr>
        <w:rFonts w:ascii="Symbol" w:hAnsi="Symbol" w:hint="default"/>
      </w:rPr>
    </w:lvl>
    <w:lvl w:ilvl="4" w:tplc="4E2A32A4" w:tentative="1">
      <w:start w:val="1"/>
      <w:numFmt w:val="bullet"/>
      <w:lvlText w:val="-"/>
      <w:lvlJc w:val="left"/>
      <w:pPr>
        <w:tabs>
          <w:tab w:val="num" w:pos="3600"/>
        </w:tabs>
        <w:ind w:left="3600" w:hanging="360"/>
      </w:pPr>
      <w:rPr>
        <w:rFonts w:ascii="Times" w:hAnsi="Times" w:hint="default"/>
      </w:rPr>
    </w:lvl>
    <w:lvl w:ilvl="5" w:tplc="387C729A" w:tentative="1">
      <w:start w:val="1"/>
      <w:numFmt w:val="bullet"/>
      <w:lvlText w:val="-"/>
      <w:lvlJc w:val="left"/>
      <w:pPr>
        <w:tabs>
          <w:tab w:val="num" w:pos="4320"/>
        </w:tabs>
        <w:ind w:left="4320" w:hanging="360"/>
      </w:pPr>
      <w:rPr>
        <w:rFonts w:ascii="Times" w:hAnsi="Times" w:hint="default"/>
      </w:rPr>
    </w:lvl>
    <w:lvl w:ilvl="6" w:tplc="092E8BF2" w:tentative="1">
      <w:start w:val="1"/>
      <w:numFmt w:val="bullet"/>
      <w:lvlText w:val="-"/>
      <w:lvlJc w:val="left"/>
      <w:pPr>
        <w:tabs>
          <w:tab w:val="num" w:pos="5040"/>
        </w:tabs>
        <w:ind w:left="5040" w:hanging="360"/>
      </w:pPr>
      <w:rPr>
        <w:rFonts w:ascii="Times" w:hAnsi="Times" w:hint="default"/>
      </w:rPr>
    </w:lvl>
    <w:lvl w:ilvl="7" w:tplc="5E963126" w:tentative="1">
      <w:start w:val="1"/>
      <w:numFmt w:val="bullet"/>
      <w:lvlText w:val="-"/>
      <w:lvlJc w:val="left"/>
      <w:pPr>
        <w:tabs>
          <w:tab w:val="num" w:pos="5760"/>
        </w:tabs>
        <w:ind w:left="5760" w:hanging="360"/>
      </w:pPr>
      <w:rPr>
        <w:rFonts w:ascii="Times" w:hAnsi="Times" w:hint="default"/>
      </w:rPr>
    </w:lvl>
    <w:lvl w:ilvl="8" w:tplc="DDFEFCD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85C6F09"/>
    <w:multiLevelType w:val="multilevel"/>
    <w:tmpl w:val="F19CA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B34A4"/>
    <w:multiLevelType w:val="multilevel"/>
    <w:tmpl w:val="2A6CBDB0"/>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671137"/>
    <w:multiLevelType w:val="hybridMultilevel"/>
    <w:tmpl w:val="55A2A3DC"/>
    <w:lvl w:ilvl="0" w:tplc="A5A40D64">
      <w:start w:val="1"/>
      <w:numFmt w:val="bullet"/>
      <w:lvlText w:val="-"/>
      <w:lvlJc w:val="left"/>
      <w:pPr>
        <w:tabs>
          <w:tab w:val="num" w:pos="720"/>
        </w:tabs>
        <w:ind w:left="720" w:hanging="360"/>
      </w:pPr>
      <w:rPr>
        <w:rFonts w:ascii="Times" w:hAnsi="Times" w:hint="default"/>
      </w:rPr>
    </w:lvl>
    <w:lvl w:ilvl="1" w:tplc="020E4BA8" w:tentative="1">
      <w:start w:val="1"/>
      <w:numFmt w:val="bullet"/>
      <w:lvlText w:val="-"/>
      <w:lvlJc w:val="left"/>
      <w:pPr>
        <w:tabs>
          <w:tab w:val="num" w:pos="1440"/>
        </w:tabs>
        <w:ind w:left="1440" w:hanging="360"/>
      </w:pPr>
      <w:rPr>
        <w:rFonts w:ascii="Times" w:hAnsi="Times" w:hint="default"/>
      </w:rPr>
    </w:lvl>
    <w:lvl w:ilvl="2" w:tplc="D2DA94AE" w:tentative="1">
      <w:start w:val="1"/>
      <w:numFmt w:val="bullet"/>
      <w:lvlText w:val="-"/>
      <w:lvlJc w:val="left"/>
      <w:pPr>
        <w:tabs>
          <w:tab w:val="num" w:pos="2160"/>
        </w:tabs>
        <w:ind w:left="2160" w:hanging="360"/>
      </w:pPr>
      <w:rPr>
        <w:rFonts w:ascii="Times" w:hAnsi="Times" w:hint="default"/>
      </w:rPr>
    </w:lvl>
    <w:lvl w:ilvl="3" w:tplc="45567DE4" w:tentative="1">
      <w:start w:val="1"/>
      <w:numFmt w:val="bullet"/>
      <w:lvlText w:val="-"/>
      <w:lvlJc w:val="left"/>
      <w:pPr>
        <w:tabs>
          <w:tab w:val="num" w:pos="2880"/>
        </w:tabs>
        <w:ind w:left="2880" w:hanging="360"/>
      </w:pPr>
      <w:rPr>
        <w:rFonts w:ascii="Times" w:hAnsi="Times" w:hint="default"/>
      </w:rPr>
    </w:lvl>
    <w:lvl w:ilvl="4" w:tplc="03288796" w:tentative="1">
      <w:start w:val="1"/>
      <w:numFmt w:val="bullet"/>
      <w:lvlText w:val="-"/>
      <w:lvlJc w:val="left"/>
      <w:pPr>
        <w:tabs>
          <w:tab w:val="num" w:pos="3600"/>
        </w:tabs>
        <w:ind w:left="3600" w:hanging="360"/>
      </w:pPr>
      <w:rPr>
        <w:rFonts w:ascii="Times" w:hAnsi="Times" w:hint="default"/>
      </w:rPr>
    </w:lvl>
    <w:lvl w:ilvl="5" w:tplc="1974BD9C" w:tentative="1">
      <w:start w:val="1"/>
      <w:numFmt w:val="bullet"/>
      <w:lvlText w:val="-"/>
      <w:lvlJc w:val="left"/>
      <w:pPr>
        <w:tabs>
          <w:tab w:val="num" w:pos="4320"/>
        </w:tabs>
        <w:ind w:left="4320" w:hanging="360"/>
      </w:pPr>
      <w:rPr>
        <w:rFonts w:ascii="Times" w:hAnsi="Times" w:hint="default"/>
      </w:rPr>
    </w:lvl>
    <w:lvl w:ilvl="6" w:tplc="7DA81012" w:tentative="1">
      <w:start w:val="1"/>
      <w:numFmt w:val="bullet"/>
      <w:lvlText w:val="-"/>
      <w:lvlJc w:val="left"/>
      <w:pPr>
        <w:tabs>
          <w:tab w:val="num" w:pos="5040"/>
        </w:tabs>
        <w:ind w:left="5040" w:hanging="360"/>
      </w:pPr>
      <w:rPr>
        <w:rFonts w:ascii="Times" w:hAnsi="Times" w:hint="default"/>
      </w:rPr>
    </w:lvl>
    <w:lvl w:ilvl="7" w:tplc="C9F2E60E" w:tentative="1">
      <w:start w:val="1"/>
      <w:numFmt w:val="bullet"/>
      <w:lvlText w:val="-"/>
      <w:lvlJc w:val="left"/>
      <w:pPr>
        <w:tabs>
          <w:tab w:val="num" w:pos="5760"/>
        </w:tabs>
        <w:ind w:left="5760" w:hanging="360"/>
      </w:pPr>
      <w:rPr>
        <w:rFonts w:ascii="Times" w:hAnsi="Times" w:hint="default"/>
      </w:rPr>
    </w:lvl>
    <w:lvl w:ilvl="8" w:tplc="60C6F202"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B332053"/>
    <w:multiLevelType w:val="hybridMultilevel"/>
    <w:tmpl w:val="86B669DA"/>
    <w:lvl w:ilvl="0" w:tplc="2AEAC708">
      <w:start w:val="1"/>
      <w:numFmt w:val="bullet"/>
      <w:lvlText w:val="-"/>
      <w:lvlJc w:val="left"/>
      <w:pPr>
        <w:tabs>
          <w:tab w:val="num" w:pos="720"/>
        </w:tabs>
        <w:ind w:left="720" w:hanging="360"/>
      </w:pPr>
      <w:rPr>
        <w:rFonts w:ascii="Times" w:hAnsi="Times" w:hint="default"/>
      </w:rPr>
    </w:lvl>
    <w:lvl w:ilvl="1" w:tplc="1BF04BC4" w:tentative="1">
      <w:start w:val="1"/>
      <w:numFmt w:val="bullet"/>
      <w:lvlText w:val="-"/>
      <w:lvlJc w:val="left"/>
      <w:pPr>
        <w:tabs>
          <w:tab w:val="num" w:pos="1440"/>
        </w:tabs>
        <w:ind w:left="1440" w:hanging="360"/>
      </w:pPr>
      <w:rPr>
        <w:rFonts w:ascii="Times" w:hAnsi="Times" w:hint="default"/>
      </w:rPr>
    </w:lvl>
    <w:lvl w:ilvl="2" w:tplc="FD487A4C" w:tentative="1">
      <w:start w:val="1"/>
      <w:numFmt w:val="bullet"/>
      <w:lvlText w:val="-"/>
      <w:lvlJc w:val="left"/>
      <w:pPr>
        <w:tabs>
          <w:tab w:val="num" w:pos="2160"/>
        </w:tabs>
        <w:ind w:left="2160" w:hanging="360"/>
      </w:pPr>
      <w:rPr>
        <w:rFonts w:ascii="Times" w:hAnsi="Times" w:hint="default"/>
      </w:rPr>
    </w:lvl>
    <w:lvl w:ilvl="3" w:tplc="2F32ED00" w:tentative="1">
      <w:start w:val="1"/>
      <w:numFmt w:val="bullet"/>
      <w:lvlText w:val="-"/>
      <w:lvlJc w:val="left"/>
      <w:pPr>
        <w:tabs>
          <w:tab w:val="num" w:pos="2880"/>
        </w:tabs>
        <w:ind w:left="2880" w:hanging="360"/>
      </w:pPr>
      <w:rPr>
        <w:rFonts w:ascii="Times" w:hAnsi="Times" w:hint="default"/>
      </w:rPr>
    </w:lvl>
    <w:lvl w:ilvl="4" w:tplc="CB1A1EE6" w:tentative="1">
      <w:start w:val="1"/>
      <w:numFmt w:val="bullet"/>
      <w:lvlText w:val="-"/>
      <w:lvlJc w:val="left"/>
      <w:pPr>
        <w:tabs>
          <w:tab w:val="num" w:pos="3600"/>
        </w:tabs>
        <w:ind w:left="3600" w:hanging="360"/>
      </w:pPr>
      <w:rPr>
        <w:rFonts w:ascii="Times" w:hAnsi="Times" w:hint="default"/>
      </w:rPr>
    </w:lvl>
    <w:lvl w:ilvl="5" w:tplc="D3285E26" w:tentative="1">
      <w:start w:val="1"/>
      <w:numFmt w:val="bullet"/>
      <w:lvlText w:val="-"/>
      <w:lvlJc w:val="left"/>
      <w:pPr>
        <w:tabs>
          <w:tab w:val="num" w:pos="4320"/>
        </w:tabs>
        <w:ind w:left="4320" w:hanging="360"/>
      </w:pPr>
      <w:rPr>
        <w:rFonts w:ascii="Times" w:hAnsi="Times" w:hint="default"/>
      </w:rPr>
    </w:lvl>
    <w:lvl w:ilvl="6" w:tplc="40AED57A" w:tentative="1">
      <w:start w:val="1"/>
      <w:numFmt w:val="bullet"/>
      <w:lvlText w:val="-"/>
      <w:lvlJc w:val="left"/>
      <w:pPr>
        <w:tabs>
          <w:tab w:val="num" w:pos="5040"/>
        </w:tabs>
        <w:ind w:left="5040" w:hanging="360"/>
      </w:pPr>
      <w:rPr>
        <w:rFonts w:ascii="Times" w:hAnsi="Times" w:hint="default"/>
      </w:rPr>
    </w:lvl>
    <w:lvl w:ilvl="7" w:tplc="41B05390" w:tentative="1">
      <w:start w:val="1"/>
      <w:numFmt w:val="bullet"/>
      <w:lvlText w:val="-"/>
      <w:lvlJc w:val="left"/>
      <w:pPr>
        <w:tabs>
          <w:tab w:val="num" w:pos="5760"/>
        </w:tabs>
        <w:ind w:left="5760" w:hanging="360"/>
      </w:pPr>
      <w:rPr>
        <w:rFonts w:ascii="Times" w:hAnsi="Times" w:hint="default"/>
      </w:rPr>
    </w:lvl>
    <w:lvl w:ilvl="8" w:tplc="2620FE68"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0A0CC1"/>
    <w:multiLevelType w:val="hybridMultilevel"/>
    <w:tmpl w:val="D646E8B6"/>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44682"/>
    <w:multiLevelType w:val="hybridMultilevel"/>
    <w:tmpl w:val="4A169258"/>
    <w:lvl w:ilvl="0" w:tplc="D3B2D4E6">
      <w:start w:val="1"/>
      <w:numFmt w:val="bullet"/>
      <w:lvlText w:val="-"/>
      <w:lvlJc w:val="left"/>
      <w:pPr>
        <w:tabs>
          <w:tab w:val="num" w:pos="720"/>
        </w:tabs>
        <w:ind w:left="720" w:hanging="360"/>
      </w:pPr>
      <w:rPr>
        <w:rFonts w:ascii="Times" w:hAnsi="Times" w:hint="default"/>
      </w:rPr>
    </w:lvl>
    <w:lvl w:ilvl="1" w:tplc="0A4A398E" w:tentative="1">
      <w:start w:val="1"/>
      <w:numFmt w:val="bullet"/>
      <w:lvlText w:val="-"/>
      <w:lvlJc w:val="left"/>
      <w:pPr>
        <w:tabs>
          <w:tab w:val="num" w:pos="1440"/>
        </w:tabs>
        <w:ind w:left="1440" w:hanging="360"/>
      </w:pPr>
      <w:rPr>
        <w:rFonts w:ascii="Times" w:hAnsi="Times" w:hint="default"/>
      </w:rPr>
    </w:lvl>
    <w:lvl w:ilvl="2" w:tplc="50DEEF22" w:tentative="1">
      <w:start w:val="1"/>
      <w:numFmt w:val="bullet"/>
      <w:lvlText w:val="-"/>
      <w:lvlJc w:val="left"/>
      <w:pPr>
        <w:tabs>
          <w:tab w:val="num" w:pos="2160"/>
        </w:tabs>
        <w:ind w:left="2160" w:hanging="360"/>
      </w:pPr>
      <w:rPr>
        <w:rFonts w:ascii="Times" w:hAnsi="Times" w:hint="default"/>
      </w:rPr>
    </w:lvl>
    <w:lvl w:ilvl="3" w:tplc="916ED46E" w:tentative="1">
      <w:start w:val="1"/>
      <w:numFmt w:val="bullet"/>
      <w:lvlText w:val="-"/>
      <w:lvlJc w:val="left"/>
      <w:pPr>
        <w:tabs>
          <w:tab w:val="num" w:pos="2880"/>
        </w:tabs>
        <w:ind w:left="2880" w:hanging="360"/>
      </w:pPr>
      <w:rPr>
        <w:rFonts w:ascii="Times" w:hAnsi="Times" w:hint="default"/>
      </w:rPr>
    </w:lvl>
    <w:lvl w:ilvl="4" w:tplc="3528A5AA" w:tentative="1">
      <w:start w:val="1"/>
      <w:numFmt w:val="bullet"/>
      <w:lvlText w:val="-"/>
      <w:lvlJc w:val="left"/>
      <w:pPr>
        <w:tabs>
          <w:tab w:val="num" w:pos="3600"/>
        </w:tabs>
        <w:ind w:left="3600" w:hanging="360"/>
      </w:pPr>
      <w:rPr>
        <w:rFonts w:ascii="Times" w:hAnsi="Times" w:hint="default"/>
      </w:rPr>
    </w:lvl>
    <w:lvl w:ilvl="5" w:tplc="FA44A6B0" w:tentative="1">
      <w:start w:val="1"/>
      <w:numFmt w:val="bullet"/>
      <w:lvlText w:val="-"/>
      <w:lvlJc w:val="left"/>
      <w:pPr>
        <w:tabs>
          <w:tab w:val="num" w:pos="4320"/>
        </w:tabs>
        <w:ind w:left="4320" w:hanging="360"/>
      </w:pPr>
      <w:rPr>
        <w:rFonts w:ascii="Times" w:hAnsi="Times" w:hint="default"/>
      </w:rPr>
    </w:lvl>
    <w:lvl w:ilvl="6" w:tplc="1BB410A8" w:tentative="1">
      <w:start w:val="1"/>
      <w:numFmt w:val="bullet"/>
      <w:lvlText w:val="-"/>
      <w:lvlJc w:val="left"/>
      <w:pPr>
        <w:tabs>
          <w:tab w:val="num" w:pos="5040"/>
        </w:tabs>
        <w:ind w:left="5040" w:hanging="360"/>
      </w:pPr>
      <w:rPr>
        <w:rFonts w:ascii="Times" w:hAnsi="Times" w:hint="default"/>
      </w:rPr>
    </w:lvl>
    <w:lvl w:ilvl="7" w:tplc="7EE47AE4" w:tentative="1">
      <w:start w:val="1"/>
      <w:numFmt w:val="bullet"/>
      <w:lvlText w:val="-"/>
      <w:lvlJc w:val="left"/>
      <w:pPr>
        <w:tabs>
          <w:tab w:val="num" w:pos="5760"/>
        </w:tabs>
        <w:ind w:left="5760" w:hanging="360"/>
      </w:pPr>
      <w:rPr>
        <w:rFonts w:ascii="Times" w:hAnsi="Times" w:hint="default"/>
      </w:rPr>
    </w:lvl>
    <w:lvl w:ilvl="8" w:tplc="FF726132"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4F92558"/>
    <w:multiLevelType w:val="hybridMultilevel"/>
    <w:tmpl w:val="B602D8B0"/>
    <w:lvl w:ilvl="0" w:tplc="520AA386">
      <w:start w:val="1"/>
      <w:numFmt w:val="bullet"/>
      <w:lvlText w:val="-"/>
      <w:lvlJc w:val="left"/>
      <w:pPr>
        <w:tabs>
          <w:tab w:val="num" w:pos="720"/>
        </w:tabs>
        <w:ind w:left="720" w:hanging="360"/>
      </w:pPr>
      <w:rPr>
        <w:rFonts w:ascii="Times" w:hAnsi="Times" w:hint="default"/>
      </w:rPr>
    </w:lvl>
    <w:lvl w:ilvl="1" w:tplc="FE0464D8" w:tentative="1">
      <w:start w:val="1"/>
      <w:numFmt w:val="bullet"/>
      <w:lvlText w:val="-"/>
      <w:lvlJc w:val="left"/>
      <w:pPr>
        <w:tabs>
          <w:tab w:val="num" w:pos="1440"/>
        </w:tabs>
        <w:ind w:left="1440" w:hanging="360"/>
      </w:pPr>
      <w:rPr>
        <w:rFonts w:ascii="Times" w:hAnsi="Times" w:hint="default"/>
      </w:rPr>
    </w:lvl>
    <w:lvl w:ilvl="2" w:tplc="1C7AFC6C" w:tentative="1">
      <w:start w:val="1"/>
      <w:numFmt w:val="bullet"/>
      <w:lvlText w:val="-"/>
      <w:lvlJc w:val="left"/>
      <w:pPr>
        <w:tabs>
          <w:tab w:val="num" w:pos="2160"/>
        </w:tabs>
        <w:ind w:left="2160" w:hanging="360"/>
      </w:pPr>
      <w:rPr>
        <w:rFonts w:ascii="Times" w:hAnsi="Times" w:hint="default"/>
      </w:rPr>
    </w:lvl>
    <w:lvl w:ilvl="3" w:tplc="64D0F65A" w:tentative="1">
      <w:start w:val="1"/>
      <w:numFmt w:val="bullet"/>
      <w:lvlText w:val="-"/>
      <w:lvlJc w:val="left"/>
      <w:pPr>
        <w:tabs>
          <w:tab w:val="num" w:pos="2880"/>
        </w:tabs>
        <w:ind w:left="2880" w:hanging="360"/>
      </w:pPr>
      <w:rPr>
        <w:rFonts w:ascii="Times" w:hAnsi="Times" w:hint="default"/>
      </w:rPr>
    </w:lvl>
    <w:lvl w:ilvl="4" w:tplc="6E7AAF0C" w:tentative="1">
      <w:start w:val="1"/>
      <w:numFmt w:val="bullet"/>
      <w:lvlText w:val="-"/>
      <w:lvlJc w:val="left"/>
      <w:pPr>
        <w:tabs>
          <w:tab w:val="num" w:pos="3600"/>
        </w:tabs>
        <w:ind w:left="3600" w:hanging="360"/>
      </w:pPr>
      <w:rPr>
        <w:rFonts w:ascii="Times" w:hAnsi="Times" w:hint="default"/>
      </w:rPr>
    </w:lvl>
    <w:lvl w:ilvl="5" w:tplc="E2ECFAA8" w:tentative="1">
      <w:start w:val="1"/>
      <w:numFmt w:val="bullet"/>
      <w:lvlText w:val="-"/>
      <w:lvlJc w:val="left"/>
      <w:pPr>
        <w:tabs>
          <w:tab w:val="num" w:pos="4320"/>
        </w:tabs>
        <w:ind w:left="4320" w:hanging="360"/>
      </w:pPr>
      <w:rPr>
        <w:rFonts w:ascii="Times" w:hAnsi="Times" w:hint="default"/>
      </w:rPr>
    </w:lvl>
    <w:lvl w:ilvl="6" w:tplc="96420890" w:tentative="1">
      <w:start w:val="1"/>
      <w:numFmt w:val="bullet"/>
      <w:lvlText w:val="-"/>
      <w:lvlJc w:val="left"/>
      <w:pPr>
        <w:tabs>
          <w:tab w:val="num" w:pos="5040"/>
        </w:tabs>
        <w:ind w:left="5040" w:hanging="360"/>
      </w:pPr>
      <w:rPr>
        <w:rFonts w:ascii="Times" w:hAnsi="Times" w:hint="default"/>
      </w:rPr>
    </w:lvl>
    <w:lvl w:ilvl="7" w:tplc="ECA292E8" w:tentative="1">
      <w:start w:val="1"/>
      <w:numFmt w:val="bullet"/>
      <w:lvlText w:val="-"/>
      <w:lvlJc w:val="left"/>
      <w:pPr>
        <w:tabs>
          <w:tab w:val="num" w:pos="5760"/>
        </w:tabs>
        <w:ind w:left="5760" w:hanging="360"/>
      </w:pPr>
      <w:rPr>
        <w:rFonts w:ascii="Times" w:hAnsi="Times" w:hint="default"/>
      </w:rPr>
    </w:lvl>
    <w:lvl w:ilvl="8" w:tplc="4560D37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6E856F5"/>
    <w:multiLevelType w:val="hybridMultilevel"/>
    <w:tmpl w:val="55AC13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2402D"/>
    <w:multiLevelType w:val="hybridMultilevel"/>
    <w:tmpl w:val="A39E80FC"/>
    <w:lvl w:ilvl="0" w:tplc="DFFC45D8">
      <w:start w:val="1"/>
      <w:numFmt w:val="bullet"/>
      <w:lvlText w:val="-"/>
      <w:lvlJc w:val="left"/>
      <w:pPr>
        <w:tabs>
          <w:tab w:val="num" w:pos="720"/>
        </w:tabs>
        <w:ind w:left="720" w:hanging="360"/>
      </w:pPr>
      <w:rPr>
        <w:rFonts w:ascii="Times" w:hAnsi="Times" w:hint="default"/>
      </w:rPr>
    </w:lvl>
    <w:lvl w:ilvl="1" w:tplc="F47A6E36">
      <w:numFmt w:val="bullet"/>
      <w:lvlText w:val="o"/>
      <w:lvlJc w:val="left"/>
      <w:pPr>
        <w:tabs>
          <w:tab w:val="num" w:pos="1440"/>
        </w:tabs>
        <w:ind w:left="1440" w:hanging="360"/>
      </w:pPr>
      <w:rPr>
        <w:rFonts w:ascii="Courier New" w:hAnsi="Courier New" w:hint="default"/>
      </w:rPr>
    </w:lvl>
    <w:lvl w:ilvl="2" w:tplc="85523AEA">
      <w:numFmt w:val="bullet"/>
      <w:lvlText w:val=""/>
      <w:lvlJc w:val="left"/>
      <w:pPr>
        <w:tabs>
          <w:tab w:val="num" w:pos="2160"/>
        </w:tabs>
        <w:ind w:left="2160" w:hanging="360"/>
      </w:pPr>
      <w:rPr>
        <w:rFonts w:ascii="Wingdings" w:hAnsi="Wingdings" w:hint="default"/>
      </w:rPr>
    </w:lvl>
    <w:lvl w:ilvl="3" w:tplc="A948AE46">
      <w:numFmt w:val="bullet"/>
      <w:lvlText w:val=""/>
      <w:lvlJc w:val="left"/>
      <w:pPr>
        <w:tabs>
          <w:tab w:val="num" w:pos="2880"/>
        </w:tabs>
        <w:ind w:left="2880" w:hanging="360"/>
      </w:pPr>
      <w:rPr>
        <w:rFonts w:ascii="Symbol" w:hAnsi="Symbol" w:hint="default"/>
      </w:rPr>
    </w:lvl>
    <w:lvl w:ilvl="4" w:tplc="60ECCC0A" w:tentative="1">
      <w:start w:val="1"/>
      <w:numFmt w:val="bullet"/>
      <w:lvlText w:val="-"/>
      <w:lvlJc w:val="left"/>
      <w:pPr>
        <w:tabs>
          <w:tab w:val="num" w:pos="3600"/>
        </w:tabs>
        <w:ind w:left="3600" w:hanging="360"/>
      </w:pPr>
      <w:rPr>
        <w:rFonts w:ascii="Times" w:hAnsi="Times" w:hint="default"/>
      </w:rPr>
    </w:lvl>
    <w:lvl w:ilvl="5" w:tplc="425E7D40" w:tentative="1">
      <w:start w:val="1"/>
      <w:numFmt w:val="bullet"/>
      <w:lvlText w:val="-"/>
      <w:lvlJc w:val="left"/>
      <w:pPr>
        <w:tabs>
          <w:tab w:val="num" w:pos="4320"/>
        </w:tabs>
        <w:ind w:left="4320" w:hanging="360"/>
      </w:pPr>
      <w:rPr>
        <w:rFonts w:ascii="Times" w:hAnsi="Times" w:hint="default"/>
      </w:rPr>
    </w:lvl>
    <w:lvl w:ilvl="6" w:tplc="7F509690" w:tentative="1">
      <w:start w:val="1"/>
      <w:numFmt w:val="bullet"/>
      <w:lvlText w:val="-"/>
      <w:lvlJc w:val="left"/>
      <w:pPr>
        <w:tabs>
          <w:tab w:val="num" w:pos="5040"/>
        </w:tabs>
        <w:ind w:left="5040" w:hanging="360"/>
      </w:pPr>
      <w:rPr>
        <w:rFonts w:ascii="Times" w:hAnsi="Times" w:hint="default"/>
      </w:rPr>
    </w:lvl>
    <w:lvl w:ilvl="7" w:tplc="9C54C316" w:tentative="1">
      <w:start w:val="1"/>
      <w:numFmt w:val="bullet"/>
      <w:lvlText w:val="-"/>
      <w:lvlJc w:val="left"/>
      <w:pPr>
        <w:tabs>
          <w:tab w:val="num" w:pos="5760"/>
        </w:tabs>
        <w:ind w:left="5760" w:hanging="360"/>
      </w:pPr>
      <w:rPr>
        <w:rFonts w:ascii="Times" w:hAnsi="Times" w:hint="default"/>
      </w:rPr>
    </w:lvl>
    <w:lvl w:ilvl="8" w:tplc="944E1B18"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9C477BF"/>
    <w:multiLevelType w:val="hybridMultilevel"/>
    <w:tmpl w:val="3708A026"/>
    <w:lvl w:ilvl="0" w:tplc="6866A588">
      <w:start w:val="1"/>
      <w:numFmt w:val="bullet"/>
      <w:lvlText w:val="-"/>
      <w:lvlJc w:val="left"/>
      <w:pPr>
        <w:tabs>
          <w:tab w:val="num" w:pos="720"/>
        </w:tabs>
        <w:ind w:left="720" w:hanging="360"/>
      </w:pPr>
      <w:rPr>
        <w:rFonts w:ascii="Times" w:hAnsi="Times" w:hint="default"/>
      </w:rPr>
    </w:lvl>
    <w:lvl w:ilvl="1" w:tplc="C97406FC" w:tentative="1">
      <w:start w:val="1"/>
      <w:numFmt w:val="bullet"/>
      <w:lvlText w:val="-"/>
      <w:lvlJc w:val="left"/>
      <w:pPr>
        <w:tabs>
          <w:tab w:val="num" w:pos="1440"/>
        </w:tabs>
        <w:ind w:left="1440" w:hanging="360"/>
      </w:pPr>
      <w:rPr>
        <w:rFonts w:ascii="Times" w:hAnsi="Times" w:hint="default"/>
      </w:rPr>
    </w:lvl>
    <w:lvl w:ilvl="2" w:tplc="6D76B356" w:tentative="1">
      <w:start w:val="1"/>
      <w:numFmt w:val="bullet"/>
      <w:lvlText w:val="-"/>
      <w:lvlJc w:val="left"/>
      <w:pPr>
        <w:tabs>
          <w:tab w:val="num" w:pos="2160"/>
        </w:tabs>
        <w:ind w:left="2160" w:hanging="360"/>
      </w:pPr>
      <w:rPr>
        <w:rFonts w:ascii="Times" w:hAnsi="Times" w:hint="default"/>
      </w:rPr>
    </w:lvl>
    <w:lvl w:ilvl="3" w:tplc="96B8B454" w:tentative="1">
      <w:start w:val="1"/>
      <w:numFmt w:val="bullet"/>
      <w:lvlText w:val="-"/>
      <w:lvlJc w:val="left"/>
      <w:pPr>
        <w:tabs>
          <w:tab w:val="num" w:pos="2880"/>
        </w:tabs>
        <w:ind w:left="2880" w:hanging="360"/>
      </w:pPr>
      <w:rPr>
        <w:rFonts w:ascii="Times" w:hAnsi="Times" w:hint="default"/>
      </w:rPr>
    </w:lvl>
    <w:lvl w:ilvl="4" w:tplc="9036019A" w:tentative="1">
      <w:start w:val="1"/>
      <w:numFmt w:val="bullet"/>
      <w:lvlText w:val="-"/>
      <w:lvlJc w:val="left"/>
      <w:pPr>
        <w:tabs>
          <w:tab w:val="num" w:pos="3600"/>
        </w:tabs>
        <w:ind w:left="3600" w:hanging="360"/>
      </w:pPr>
      <w:rPr>
        <w:rFonts w:ascii="Times" w:hAnsi="Times" w:hint="default"/>
      </w:rPr>
    </w:lvl>
    <w:lvl w:ilvl="5" w:tplc="B7527934" w:tentative="1">
      <w:start w:val="1"/>
      <w:numFmt w:val="bullet"/>
      <w:lvlText w:val="-"/>
      <w:lvlJc w:val="left"/>
      <w:pPr>
        <w:tabs>
          <w:tab w:val="num" w:pos="4320"/>
        </w:tabs>
        <w:ind w:left="4320" w:hanging="360"/>
      </w:pPr>
      <w:rPr>
        <w:rFonts w:ascii="Times" w:hAnsi="Times" w:hint="default"/>
      </w:rPr>
    </w:lvl>
    <w:lvl w:ilvl="6" w:tplc="613E2566" w:tentative="1">
      <w:start w:val="1"/>
      <w:numFmt w:val="bullet"/>
      <w:lvlText w:val="-"/>
      <w:lvlJc w:val="left"/>
      <w:pPr>
        <w:tabs>
          <w:tab w:val="num" w:pos="5040"/>
        </w:tabs>
        <w:ind w:left="5040" w:hanging="360"/>
      </w:pPr>
      <w:rPr>
        <w:rFonts w:ascii="Times" w:hAnsi="Times" w:hint="default"/>
      </w:rPr>
    </w:lvl>
    <w:lvl w:ilvl="7" w:tplc="084CBF00" w:tentative="1">
      <w:start w:val="1"/>
      <w:numFmt w:val="bullet"/>
      <w:lvlText w:val="-"/>
      <w:lvlJc w:val="left"/>
      <w:pPr>
        <w:tabs>
          <w:tab w:val="num" w:pos="5760"/>
        </w:tabs>
        <w:ind w:left="5760" w:hanging="360"/>
      </w:pPr>
      <w:rPr>
        <w:rFonts w:ascii="Times" w:hAnsi="Times" w:hint="default"/>
      </w:rPr>
    </w:lvl>
    <w:lvl w:ilvl="8" w:tplc="F1FA8AE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C22A7D"/>
    <w:multiLevelType w:val="hybridMultilevel"/>
    <w:tmpl w:val="962451D2"/>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870B8F"/>
    <w:multiLevelType w:val="hybridMultilevel"/>
    <w:tmpl w:val="17080A14"/>
    <w:lvl w:ilvl="0" w:tplc="F556A928">
      <w:start w:val="1"/>
      <w:numFmt w:val="bullet"/>
      <w:lvlText w:val="•"/>
      <w:lvlJc w:val="left"/>
      <w:pPr>
        <w:tabs>
          <w:tab w:val="num" w:pos="720"/>
        </w:tabs>
        <w:ind w:left="720" w:hanging="360"/>
      </w:pPr>
      <w:rPr>
        <w:rFonts w:ascii="Arial" w:hAnsi="Arial" w:hint="default"/>
      </w:rPr>
    </w:lvl>
    <w:lvl w:ilvl="1" w:tplc="E4F8C20E" w:tentative="1">
      <w:start w:val="1"/>
      <w:numFmt w:val="bullet"/>
      <w:lvlText w:val="•"/>
      <w:lvlJc w:val="left"/>
      <w:pPr>
        <w:tabs>
          <w:tab w:val="num" w:pos="1440"/>
        </w:tabs>
        <w:ind w:left="1440" w:hanging="360"/>
      </w:pPr>
      <w:rPr>
        <w:rFonts w:ascii="Arial" w:hAnsi="Arial" w:hint="default"/>
      </w:rPr>
    </w:lvl>
    <w:lvl w:ilvl="2" w:tplc="47AC02AA" w:tentative="1">
      <w:start w:val="1"/>
      <w:numFmt w:val="bullet"/>
      <w:lvlText w:val="•"/>
      <w:lvlJc w:val="left"/>
      <w:pPr>
        <w:tabs>
          <w:tab w:val="num" w:pos="2160"/>
        </w:tabs>
        <w:ind w:left="2160" w:hanging="360"/>
      </w:pPr>
      <w:rPr>
        <w:rFonts w:ascii="Arial" w:hAnsi="Arial" w:hint="default"/>
      </w:rPr>
    </w:lvl>
    <w:lvl w:ilvl="3" w:tplc="B06815F8" w:tentative="1">
      <w:start w:val="1"/>
      <w:numFmt w:val="bullet"/>
      <w:lvlText w:val="•"/>
      <w:lvlJc w:val="left"/>
      <w:pPr>
        <w:tabs>
          <w:tab w:val="num" w:pos="2880"/>
        </w:tabs>
        <w:ind w:left="2880" w:hanging="360"/>
      </w:pPr>
      <w:rPr>
        <w:rFonts w:ascii="Arial" w:hAnsi="Arial" w:hint="default"/>
      </w:rPr>
    </w:lvl>
    <w:lvl w:ilvl="4" w:tplc="08C2766C" w:tentative="1">
      <w:start w:val="1"/>
      <w:numFmt w:val="bullet"/>
      <w:lvlText w:val="•"/>
      <w:lvlJc w:val="left"/>
      <w:pPr>
        <w:tabs>
          <w:tab w:val="num" w:pos="3600"/>
        </w:tabs>
        <w:ind w:left="3600" w:hanging="360"/>
      </w:pPr>
      <w:rPr>
        <w:rFonts w:ascii="Arial" w:hAnsi="Arial" w:hint="default"/>
      </w:rPr>
    </w:lvl>
    <w:lvl w:ilvl="5" w:tplc="9BCC752A" w:tentative="1">
      <w:start w:val="1"/>
      <w:numFmt w:val="bullet"/>
      <w:lvlText w:val="•"/>
      <w:lvlJc w:val="left"/>
      <w:pPr>
        <w:tabs>
          <w:tab w:val="num" w:pos="4320"/>
        </w:tabs>
        <w:ind w:left="4320" w:hanging="360"/>
      </w:pPr>
      <w:rPr>
        <w:rFonts w:ascii="Arial" w:hAnsi="Arial" w:hint="default"/>
      </w:rPr>
    </w:lvl>
    <w:lvl w:ilvl="6" w:tplc="367A38DE" w:tentative="1">
      <w:start w:val="1"/>
      <w:numFmt w:val="bullet"/>
      <w:lvlText w:val="•"/>
      <w:lvlJc w:val="left"/>
      <w:pPr>
        <w:tabs>
          <w:tab w:val="num" w:pos="5040"/>
        </w:tabs>
        <w:ind w:left="5040" w:hanging="360"/>
      </w:pPr>
      <w:rPr>
        <w:rFonts w:ascii="Arial" w:hAnsi="Arial" w:hint="default"/>
      </w:rPr>
    </w:lvl>
    <w:lvl w:ilvl="7" w:tplc="E4A2B966" w:tentative="1">
      <w:start w:val="1"/>
      <w:numFmt w:val="bullet"/>
      <w:lvlText w:val="•"/>
      <w:lvlJc w:val="left"/>
      <w:pPr>
        <w:tabs>
          <w:tab w:val="num" w:pos="5760"/>
        </w:tabs>
        <w:ind w:left="5760" w:hanging="360"/>
      </w:pPr>
      <w:rPr>
        <w:rFonts w:ascii="Arial" w:hAnsi="Arial" w:hint="default"/>
      </w:rPr>
    </w:lvl>
    <w:lvl w:ilvl="8" w:tplc="2DC06B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6462A89"/>
    <w:multiLevelType w:val="hybridMultilevel"/>
    <w:tmpl w:val="E594EED0"/>
    <w:lvl w:ilvl="0" w:tplc="FADC4F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2D3F49"/>
    <w:multiLevelType w:val="hybridMultilevel"/>
    <w:tmpl w:val="2410C1DC"/>
    <w:lvl w:ilvl="0" w:tplc="D12ACD06">
      <w:start w:val="1"/>
      <w:numFmt w:val="bullet"/>
      <w:lvlText w:val="•"/>
      <w:lvlJc w:val="left"/>
      <w:pPr>
        <w:tabs>
          <w:tab w:val="num" w:pos="720"/>
        </w:tabs>
        <w:ind w:left="720" w:hanging="360"/>
      </w:pPr>
      <w:rPr>
        <w:rFonts w:ascii="Arial" w:hAnsi="Arial" w:hint="default"/>
      </w:rPr>
    </w:lvl>
    <w:lvl w:ilvl="1" w:tplc="E36E7370">
      <w:start w:val="1"/>
      <w:numFmt w:val="bullet"/>
      <w:lvlText w:val="•"/>
      <w:lvlJc w:val="left"/>
      <w:pPr>
        <w:tabs>
          <w:tab w:val="num" w:pos="1440"/>
        </w:tabs>
        <w:ind w:left="1440" w:hanging="360"/>
      </w:pPr>
      <w:rPr>
        <w:rFonts w:ascii="Arial" w:hAnsi="Arial" w:hint="default"/>
      </w:rPr>
    </w:lvl>
    <w:lvl w:ilvl="2" w:tplc="33C43C0C" w:tentative="1">
      <w:start w:val="1"/>
      <w:numFmt w:val="bullet"/>
      <w:lvlText w:val="•"/>
      <w:lvlJc w:val="left"/>
      <w:pPr>
        <w:tabs>
          <w:tab w:val="num" w:pos="2160"/>
        </w:tabs>
        <w:ind w:left="2160" w:hanging="360"/>
      </w:pPr>
      <w:rPr>
        <w:rFonts w:ascii="Arial" w:hAnsi="Arial" w:hint="default"/>
      </w:rPr>
    </w:lvl>
    <w:lvl w:ilvl="3" w:tplc="E67237D2" w:tentative="1">
      <w:start w:val="1"/>
      <w:numFmt w:val="bullet"/>
      <w:lvlText w:val="•"/>
      <w:lvlJc w:val="left"/>
      <w:pPr>
        <w:tabs>
          <w:tab w:val="num" w:pos="2880"/>
        </w:tabs>
        <w:ind w:left="2880" w:hanging="360"/>
      </w:pPr>
      <w:rPr>
        <w:rFonts w:ascii="Arial" w:hAnsi="Arial" w:hint="default"/>
      </w:rPr>
    </w:lvl>
    <w:lvl w:ilvl="4" w:tplc="DDFE077C" w:tentative="1">
      <w:start w:val="1"/>
      <w:numFmt w:val="bullet"/>
      <w:lvlText w:val="•"/>
      <w:lvlJc w:val="left"/>
      <w:pPr>
        <w:tabs>
          <w:tab w:val="num" w:pos="3600"/>
        </w:tabs>
        <w:ind w:left="3600" w:hanging="360"/>
      </w:pPr>
      <w:rPr>
        <w:rFonts w:ascii="Arial" w:hAnsi="Arial" w:hint="default"/>
      </w:rPr>
    </w:lvl>
    <w:lvl w:ilvl="5" w:tplc="6BF87C3A" w:tentative="1">
      <w:start w:val="1"/>
      <w:numFmt w:val="bullet"/>
      <w:lvlText w:val="•"/>
      <w:lvlJc w:val="left"/>
      <w:pPr>
        <w:tabs>
          <w:tab w:val="num" w:pos="4320"/>
        </w:tabs>
        <w:ind w:left="4320" w:hanging="360"/>
      </w:pPr>
      <w:rPr>
        <w:rFonts w:ascii="Arial" w:hAnsi="Arial" w:hint="default"/>
      </w:rPr>
    </w:lvl>
    <w:lvl w:ilvl="6" w:tplc="1C36BA18" w:tentative="1">
      <w:start w:val="1"/>
      <w:numFmt w:val="bullet"/>
      <w:lvlText w:val="•"/>
      <w:lvlJc w:val="left"/>
      <w:pPr>
        <w:tabs>
          <w:tab w:val="num" w:pos="5040"/>
        </w:tabs>
        <w:ind w:left="5040" w:hanging="360"/>
      </w:pPr>
      <w:rPr>
        <w:rFonts w:ascii="Arial" w:hAnsi="Arial" w:hint="default"/>
      </w:rPr>
    </w:lvl>
    <w:lvl w:ilvl="7" w:tplc="C192AFA4" w:tentative="1">
      <w:start w:val="1"/>
      <w:numFmt w:val="bullet"/>
      <w:lvlText w:val="•"/>
      <w:lvlJc w:val="left"/>
      <w:pPr>
        <w:tabs>
          <w:tab w:val="num" w:pos="5760"/>
        </w:tabs>
        <w:ind w:left="5760" w:hanging="360"/>
      </w:pPr>
      <w:rPr>
        <w:rFonts w:ascii="Arial" w:hAnsi="Arial" w:hint="default"/>
      </w:rPr>
    </w:lvl>
    <w:lvl w:ilvl="8" w:tplc="D8141A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FC0A04"/>
    <w:multiLevelType w:val="hybridMultilevel"/>
    <w:tmpl w:val="BE44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3124F"/>
    <w:multiLevelType w:val="hybridMultilevel"/>
    <w:tmpl w:val="406011EA"/>
    <w:lvl w:ilvl="0" w:tplc="444C6B64">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B6B39"/>
    <w:multiLevelType w:val="hybridMultilevel"/>
    <w:tmpl w:val="87181CAA"/>
    <w:lvl w:ilvl="0" w:tplc="FF32D9D4">
      <w:start w:val="1"/>
      <w:numFmt w:val="bullet"/>
      <w:lvlText w:val="-"/>
      <w:lvlJc w:val="left"/>
      <w:pPr>
        <w:tabs>
          <w:tab w:val="num" w:pos="720"/>
        </w:tabs>
        <w:ind w:left="720" w:hanging="360"/>
      </w:pPr>
      <w:rPr>
        <w:rFonts w:ascii="Times" w:hAnsi="Times" w:hint="default"/>
      </w:rPr>
    </w:lvl>
    <w:lvl w:ilvl="1" w:tplc="26563AF4" w:tentative="1">
      <w:start w:val="1"/>
      <w:numFmt w:val="bullet"/>
      <w:lvlText w:val="-"/>
      <w:lvlJc w:val="left"/>
      <w:pPr>
        <w:tabs>
          <w:tab w:val="num" w:pos="1440"/>
        </w:tabs>
        <w:ind w:left="1440" w:hanging="360"/>
      </w:pPr>
      <w:rPr>
        <w:rFonts w:ascii="Times" w:hAnsi="Times" w:hint="default"/>
      </w:rPr>
    </w:lvl>
    <w:lvl w:ilvl="2" w:tplc="F7449A92" w:tentative="1">
      <w:start w:val="1"/>
      <w:numFmt w:val="bullet"/>
      <w:lvlText w:val="-"/>
      <w:lvlJc w:val="left"/>
      <w:pPr>
        <w:tabs>
          <w:tab w:val="num" w:pos="2160"/>
        </w:tabs>
        <w:ind w:left="2160" w:hanging="360"/>
      </w:pPr>
      <w:rPr>
        <w:rFonts w:ascii="Times" w:hAnsi="Times" w:hint="default"/>
      </w:rPr>
    </w:lvl>
    <w:lvl w:ilvl="3" w:tplc="6D70DE76" w:tentative="1">
      <w:start w:val="1"/>
      <w:numFmt w:val="bullet"/>
      <w:lvlText w:val="-"/>
      <w:lvlJc w:val="left"/>
      <w:pPr>
        <w:tabs>
          <w:tab w:val="num" w:pos="2880"/>
        </w:tabs>
        <w:ind w:left="2880" w:hanging="360"/>
      </w:pPr>
      <w:rPr>
        <w:rFonts w:ascii="Times" w:hAnsi="Times" w:hint="default"/>
      </w:rPr>
    </w:lvl>
    <w:lvl w:ilvl="4" w:tplc="E6A609CE" w:tentative="1">
      <w:start w:val="1"/>
      <w:numFmt w:val="bullet"/>
      <w:lvlText w:val="-"/>
      <w:lvlJc w:val="left"/>
      <w:pPr>
        <w:tabs>
          <w:tab w:val="num" w:pos="3600"/>
        </w:tabs>
        <w:ind w:left="3600" w:hanging="360"/>
      </w:pPr>
      <w:rPr>
        <w:rFonts w:ascii="Times" w:hAnsi="Times" w:hint="default"/>
      </w:rPr>
    </w:lvl>
    <w:lvl w:ilvl="5" w:tplc="A8BA6286" w:tentative="1">
      <w:start w:val="1"/>
      <w:numFmt w:val="bullet"/>
      <w:lvlText w:val="-"/>
      <w:lvlJc w:val="left"/>
      <w:pPr>
        <w:tabs>
          <w:tab w:val="num" w:pos="4320"/>
        </w:tabs>
        <w:ind w:left="4320" w:hanging="360"/>
      </w:pPr>
      <w:rPr>
        <w:rFonts w:ascii="Times" w:hAnsi="Times" w:hint="default"/>
      </w:rPr>
    </w:lvl>
    <w:lvl w:ilvl="6" w:tplc="16BEB9F2" w:tentative="1">
      <w:start w:val="1"/>
      <w:numFmt w:val="bullet"/>
      <w:lvlText w:val="-"/>
      <w:lvlJc w:val="left"/>
      <w:pPr>
        <w:tabs>
          <w:tab w:val="num" w:pos="5040"/>
        </w:tabs>
        <w:ind w:left="5040" w:hanging="360"/>
      </w:pPr>
      <w:rPr>
        <w:rFonts w:ascii="Times" w:hAnsi="Times" w:hint="default"/>
      </w:rPr>
    </w:lvl>
    <w:lvl w:ilvl="7" w:tplc="288E5D8E" w:tentative="1">
      <w:start w:val="1"/>
      <w:numFmt w:val="bullet"/>
      <w:lvlText w:val="-"/>
      <w:lvlJc w:val="left"/>
      <w:pPr>
        <w:tabs>
          <w:tab w:val="num" w:pos="5760"/>
        </w:tabs>
        <w:ind w:left="5760" w:hanging="360"/>
      </w:pPr>
      <w:rPr>
        <w:rFonts w:ascii="Times" w:hAnsi="Times" w:hint="default"/>
      </w:rPr>
    </w:lvl>
    <w:lvl w:ilvl="8" w:tplc="99500A20"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850B87"/>
    <w:multiLevelType w:val="hybridMultilevel"/>
    <w:tmpl w:val="D73EE9E2"/>
    <w:lvl w:ilvl="0" w:tplc="4BE88778">
      <w:start w:val="1"/>
      <w:numFmt w:val="bullet"/>
      <w:lvlText w:val="•"/>
      <w:lvlJc w:val="left"/>
      <w:pPr>
        <w:tabs>
          <w:tab w:val="num" w:pos="720"/>
        </w:tabs>
        <w:ind w:left="720" w:hanging="360"/>
      </w:pPr>
      <w:rPr>
        <w:rFonts w:ascii="Arial" w:hAnsi="Arial" w:hint="default"/>
      </w:rPr>
    </w:lvl>
    <w:lvl w:ilvl="1" w:tplc="6BFC36B0">
      <w:start w:val="1"/>
      <w:numFmt w:val="bullet"/>
      <w:lvlText w:val="•"/>
      <w:lvlJc w:val="left"/>
      <w:pPr>
        <w:tabs>
          <w:tab w:val="num" w:pos="1440"/>
        </w:tabs>
        <w:ind w:left="1440" w:hanging="360"/>
      </w:pPr>
      <w:rPr>
        <w:rFonts w:ascii="Arial" w:hAnsi="Arial" w:hint="default"/>
      </w:rPr>
    </w:lvl>
    <w:lvl w:ilvl="2" w:tplc="67A49FCC" w:tentative="1">
      <w:start w:val="1"/>
      <w:numFmt w:val="bullet"/>
      <w:lvlText w:val="•"/>
      <w:lvlJc w:val="left"/>
      <w:pPr>
        <w:tabs>
          <w:tab w:val="num" w:pos="2160"/>
        </w:tabs>
        <w:ind w:left="2160" w:hanging="360"/>
      </w:pPr>
      <w:rPr>
        <w:rFonts w:ascii="Arial" w:hAnsi="Arial" w:hint="default"/>
      </w:rPr>
    </w:lvl>
    <w:lvl w:ilvl="3" w:tplc="F500B2B4" w:tentative="1">
      <w:start w:val="1"/>
      <w:numFmt w:val="bullet"/>
      <w:lvlText w:val="•"/>
      <w:lvlJc w:val="left"/>
      <w:pPr>
        <w:tabs>
          <w:tab w:val="num" w:pos="2880"/>
        </w:tabs>
        <w:ind w:left="2880" w:hanging="360"/>
      </w:pPr>
      <w:rPr>
        <w:rFonts w:ascii="Arial" w:hAnsi="Arial" w:hint="default"/>
      </w:rPr>
    </w:lvl>
    <w:lvl w:ilvl="4" w:tplc="39C0E888" w:tentative="1">
      <w:start w:val="1"/>
      <w:numFmt w:val="bullet"/>
      <w:lvlText w:val="•"/>
      <w:lvlJc w:val="left"/>
      <w:pPr>
        <w:tabs>
          <w:tab w:val="num" w:pos="3600"/>
        </w:tabs>
        <w:ind w:left="3600" w:hanging="360"/>
      </w:pPr>
      <w:rPr>
        <w:rFonts w:ascii="Arial" w:hAnsi="Arial" w:hint="default"/>
      </w:rPr>
    </w:lvl>
    <w:lvl w:ilvl="5" w:tplc="3594E89A" w:tentative="1">
      <w:start w:val="1"/>
      <w:numFmt w:val="bullet"/>
      <w:lvlText w:val="•"/>
      <w:lvlJc w:val="left"/>
      <w:pPr>
        <w:tabs>
          <w:tab w:val="num" w:pos="4320"/>
        </w:tabs>
        <w:ind w:left="4320" w:hanging="360"/>
      </w:pPr>
      <w:rPr>
        <w:rFonts w:ascii="Arial" w:hAnsi="Arial" w:hint="default"/>
      </w:rPr>
    </w:lvl>
    <w:lvl w:ilvl="6" w:tplc="F5B22FDA" w:tentative="1">
      <w:start w:val="1"/>
      <w:numFmt w:val="bullet"/>
      <w:lvlText w:val="•"/>
      <w:lvlJc w:val="left"/>
      <w:pPr>
        <w:tabs>
          <w:tab w:val="num" w:pos="5040"/>
        </w:tabs>
        <w:ind w:left="5040" w:hanging="360"/>
      </w:pPr>
      <w:rPr>
        <w:rFonts w:ascii="Arial" w:hAnsi="Arial" w:hint="default"/>
      </w:rPr>
    </w:lvl>
    <w:lvl w:ilvl="7" w:tplc="17521CA0" w:tentative="1">
      <w:start w:val="1"/>
      <w:numFmt w:val="bullet"/>
      <w:lvlText w:val="•"/>
      <w:lvlJc w:val="left"/>
      <w:pPr>
        <w:tabs>
          <w:tab w:val="num" w:pos="5760"/>
        </w:tabs>
        <w:ind w:left="5760" w:hanging="360"/>
      </w:pPr>
      <w:rPr>
        <w:rFonts w:ascii="Arial" w:hAnsi="Arial" w:hint="default"/>
      </w:rPr>
    </w:lvl>
    <w:lvl w:ilvl="8" w:tplc="825C7B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9145A2"/>
    <w:multiLevelType w:val="hybridMultilevel"/>
    <w:tmpl w:val="224070C6"/>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25F1896"/>
    <w:multiLevelType w:val="hybridMultilevel"/>
    <w:tmpl w:val="C54CA512"/>
    <w:lvl w:ilvl="0" w:tplc="2AC653E8">
      <w:start w:val="1"/>
      <w:numFmt w:val="bullet"/>
      <w:lvlText w:val="-"/>
      <w:lvlJc w:val="left"/>
      <w:pPr>
        <w:tabs>
          <w:tab w:val="num" w:pos="720"/>
        </w:tabs>
        <w:ind w:left="720" w:hanging="360"/>
      </w:pPr>
      <w:rPr>
        <w:rFonts w:ascii="Times" w:hAnsi="Times" w:hint="default"/>
      </w:rPr>
    </w:lvl>
    <w:lvl w:ilvl="1" w:tplc="4D74D23A" w:tentative="1">
      <w:start w:val="1"/>
      <w:numFmt w:val="bullet"/>
      <w:lvlText w:val="-"/>
      <w:lvlJc w:val="left"/>
      <w:pPr>
        <w:tabs>
          <w:tab w:val="num" w:pos="1440"/>
        </w:tabs>
        <w:ind w:left="1440" w:hanging="360"/>
      </w:pPr>
      <w:rPr>
        <w:rFonts w:ascii="Times" w:hAnsi="Times" w:hint="default"/>
      </w:rPr>
    </w:lvl>
    <w:lvl w:ilvl="2" w:tplc="829876C6" w:tentative="1">
      <w:start w:val="1"/>
      <w:numFmt w:val="bullet"/>
      <w:lvlText w:val="-"/>
      <w:lvlJc w:val="left"/>
      <w:pPr>
        <w:tabs>
          <w:tab w:val="num" w:pos="2160"/>
        </w:tabs>
        <w:ind w:left="2160" w:hanging="360"/>
      </w:pPr>
      <w:rPr>
        <w:rFonts w:ascii="Times" w:hAnsi="Times" w:hint="default"/>
      </w:rPr>
    </w:lvl>
    <w:lvl w:ilvl="3" w:tplc="022EE55E" w:tentative="1">
      <w:start w:val="1"/>
      <w:numFmt w:val="bullet"/>
      <w:lvlText w:val="-"/>
      <w:lvlJc w:val="left"/>
      <w:pPr>
        <w:tabs>
          <w:tab w:val="num" w:pos="2880"/>
        </w:tabs>
        <w:ind w:left="2880" w:hanging="360"/>
      </w:pPr>
      <w:rPr>
        <w:rFonts w:ascii="Times" w:hAnsi="Times" w:hint="default"/>
      </w:rPr>
    </w:lvl>
    <w:lvl w:ilvl="4" w:tplc="C90C4C66" w:tentative="1">
      <w:start w:val="1"/>
      <w:numFmt w:val="bullet"/>
      <w:lvlText w:val="-"/>
      <w:lvlJc w:val="left"/>
      <w:pPr>
        <w:tabs>
          <w:tab w:val="num" w:pos="3600"/>
        </w:tabs>
        <w:ind w:left="3600" w:hanging="360"/>
      </w:pPr>
      <w:rPr>
        <w:rFonts w:ascii="Times" w:hAnsi="Times" w:hint="default"/>
      </w:rPr>
    </w:lvl>
    <w:lvl w:ilvl="5" w:tplc="67F0BB08" w:tentative="1">
      <w:start w:val="1"/>
      <w:numFmt w:val="bullet"/>
      <w:lvlText w:val="-"/>
      <w:lvlJc w:val="left"/>
      <w:pPr>
        <w:tabs>
          <w:tab w:val="num" w:pos="4320"/>
        </w:tabs>
        <w:ind w:left="4320" w:hanging="360"/>
      </w:pPr>
      <w:rPr>
        <w:rFonts w:ascii="Times" w:hAnsi="Times" w:hint="default"/>
      </w:rPr>
    </w:lvl>
    <w:lvl w:ilvl="6" w:tplc="AE408396" w:tentative="1">
      <w:start w:val="1"/>
      <w:numFmt w:val="bullet"/>
      <w:lvlText w:val="-"/>
      <w:lvlJc w:val="left"/>
      <w:pPr>
        <w:tabs>
          <w:tab w:val="num" w:pos="5040"/>
        </w:tabs>
        <w:ind w:left="5040" w:hanging="360"/>
      </w:pPr>
      <w:rPr>
        <w:rFonts w:ascii="Times" w:hAnsi="Times" w:hint="default"/>
      </w:rPr>
    </w:lvl>
    <w:lvl w:ilvl="7" w:tplc="74EAD324" w:tentative="1">
      <w:start w:val="1"/>
      <w:numFmt w:val="bullet"/>
      <w:lvlText w:val="-"/>
      <w:lvlJc w:val="left"/>
      <w:pPr>
        <w:tabs>
          <w:tab w:val="num" w:pos="5760"/>
        </w:tabs>
        <w:ind w:left="5760" w:hanging="360"/>
      </w:pPr>
      <w:rPr>
        <w:rFonts w:ascii="Times" w:hAnsi="Times" w:hint="default"/>
      </w:rPr>
    </w:lvl>
    <w:lvl w:ilvl="8" w:tplc="C0A88F9C"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88734A8"/>
    <w:multiLevelType w:val="hybridMultilevel"/>
    <w:tmpl w:val="B144FEEE"/>
    <w:lvl w:ilvl="0" w:tplc="825466B4">
      <w:start w:val="1"/>
      <w:numFmt w:val="bullet"/>
      <w:lvlText w:val="-"/>
      <w:lvlJc w:val="left"/>
      <w:pPr>
        <w:tabs>
          <w:tab w:val="num" w:pos="720"/>
        </w:tabs>
        <w:ind w:left="720" w:hanging="360"/>
      </w:pPr>
      <w:rPr>
        <w:rFonts w:ascii="Times" w:hAnsi="Times" w:hint="default"/>
      </w:rPr>
    </w:lvl>
    <w:lvl w:ilvl="1" w:tplc="835A7210" w:tentative="1">
      <w:start w:val="1"/>
      <w:numFmt w:val="bullet"/>
      <w:lvlText w:val="-"/>
      <w:lvlJc w:val="left"/>
      <w:pPr>
        <w:tabs>
          <w:tab w:val="num" w:pos="1440"/>
        </w:tabs>
        <w:ind w:left="1440" w:hanging="360"/>
      </w:pPr>
      <w:rPr>
        <w:rFonts w:ascii="Times" w:hAnsi="Times" w:hint="default"/>
      </w:rPr>
    </w:lvl>
    <w:lvl w:ilvl="2" w:tplc="513E0B6C" w:tentative="1">
      <w:start w:val="1"/>
      <w:numFmt w:val="bullet"/>
      <w:lvlText w:val="-"/>
      <w:lvlJc w:val="left"/>
      <w:pPr>
        <w:tabs>
          <w:tab w:val="num" w:pos="2160"/>
        </w:tabs>
        <w:ind w:left="2160" w:hanging="360"/>
      </w:pPr>
      <w:rPr>
        <w:rFonts w:ascii="Times" w:hAnsi="Times" w:hint="default"/>
      </w:rPr>
    </w:lvl>
    <w:lvl w:ilvl="3" w:tplc="9F74C1CA" w:tentative="1">
      <w:start w:val="1"/>
      <w:numFmt w:val="bullet"/>
      <w:lvlText w:val="-"/>
      <w:lvlJc w:val="left"/>
      <w:pPr>
        <w:tabs>
          <w:tab w:val="num" w:pos="2880"/>
        </w:tabs>
        <w:ind w:left="2880" w:hanging="360"/>
      </w:pPr>
      <w:rPr>
        <w:rFonts w:ascii="Times" w:hAnsi="Times" w:hint="default"/>
      </w:rPr>
    </w:lvl>
    <w:lvl w:ilvl="4" w:tplc="FE14FAEE" w:tentative="1">
      <w:start w:val="1"/>
      <w:numFmt w:val="bullet"/>
      <w:lvlText w:val="-"/>
      <w:lvlJc w:val="left"/>
      <w:pPr>
        <w:tabs>
          <w:tab w:val="num" w:pos="3600"/>
        </w:tabs>
        <w:ind w:left="3600" w:hanging="360"/>
      </w:pPr>
      <w:rPr>
        <w:rFonts w:ascii="Times" w:hAnsi="Times" w:hint="default"/>
      </w:rPr>
    </w:lvl>
    <w:lvl w:ilvl="5" w:tplc="14626BC2" w:tentative="1">
      <w:start w:val="1"/>
      <w:numFmt w:val="bullet"/>
      <w:lvlText w:val="-"/>
      <w:lvlJc w:val="left"/>
      <w:pPr>
        <w:tabs>
          <w:tab w:val="num" w:pos="4320"/>
        </w:tabs>
        <w:ind w:left="4320" w:hanging="360"/>
      </w:pPr>
      <w:rPr>
        <w:rFonts w:ascii="Times" w:hAnsi="Times" w:hint="default"/>
      </w:rPr>
    </w:lvl>
    <w:lvl w:ilvl="6" w:tplc="6FACABB0" w:tentative="1">
      <w:start w:val="1"/>
      <w:numFmt w:val="bullet"/>
      <w:lvlText w:val="-"/>
      <w:lvlJc w:val="left"/>
      <w:pPr>
        <w:tabs>
          <w:tab w:val="num" w:pos="5040"/>
        </w:tabs>
        <w:ind w:left="5040" w:hanging="360"/>
      </w:pPr>
      <w:rPr>
        <w:rFonts w:ascii="Times" w:hAnsi="Times" w:hint="default"/>
      </w:rPr>
    </w:lvl>
    <w:lvl w:ilvl="7" w:tplc="0FA8DB28" w:tentative="1">
      <w:start w:val="1"/>
      <w:numFmt w:val="bullet"/>
      <w:lvlText w:val="-"/>
      <w:lvlJc w:val="left"/>
      <w:pPr>
        <w:tabs>
          <w:tab w:val="num" w:pos="5760"/>
        </w:tabs>
        <w:ind w:left="5760" w:hanging="360"/>
      </w:pPr>
      <w:rPr>
        <w:rFonts w:ascii="Times" w:hAnsi="Times" w:hint="default"/>
      </w:rPr>
    </w:lvl>
    <w:lvl w:ilvl="8" w:tplc="3AEE480A"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D574115"/>
    <w:multiLevelType w:val="hybridMultilevel"/>
    <w:tmpl w:val="12CEC896"/>
    <w:lvl w:ilvl="0" w:tplc="ADC4E480">
      <w:start w:val="1"/>
      <w:numFmt w:val="bullet"/>
      <w:lvlText w:val="•"/>
      <w:lvlJc w:val="left"/>
      <w:pPr>
        <w:tabs>
          <w:tab w:val="num" w:pos="720"/>
        </w:tabs>
        <w:ind w:left="720" w:hanging="360"/>
      </w:pPr>
      <w:rPr>
        <w:rFonts w:ascii="Arial" w:hAnsi="Arial" w:hint="default"/>
      </w:rPr>
    </w:lvl>
    <w:lvl w:ilvl="1" w:tplc="A43AECFA">
      <w:numFmt w:val="bullet"/>
      <w:lvlText w:val="◦"/>
      <w:lvlJc w:val="left"/>
      <w:pPr>
        <w:tabs>
          <w:tab w:val="num" w:pos="1440"/>
        </w:tabs>
        <w:ind w:left="1440" w:hanging="360"/>
      </w:pPr>
      <w:rPr>
        <w:rFonts w:ascii="Microsoft Sans Serif" w:hAnsi="Microsoft Sans Serif" w:hint="default"/>
      </w:rPr>
    </w:lvl>
    <w:lvl w:ilvl="2" w:tplc="EE84E9B6" w:tentative="1">
      <w:start w:val="1"/>
      <w:numFmt w:val="bullet"/>
      <w:lvlText w:val="•"/>
      <w:lvlJc w:val="left"/>
      <w:pPr>
        <w:tabs>
          <w:tab w:val="num" w:pos="2160"/>
        </w:tabs>
        <w:ind w:left="2160" w:hanging="360"/>
      </w:pPr>
      <w:rPr>
        <w:rFonts w:ascii="Arial" w:hAnsi="Arial" w:hint="default"/>
      </w:rPr>
    </w:lvl>
    <w:lvl w:ilvl="3" w:tplc="99CA7CC0" w:tentative="1">
      <w:start w:val="1"/>
      <w:numFmt w:val="bullet"/>
      <w:lvlText w:val="•"/>
      <w:lvlJc w:val="left"/>
      <w:pPr>
        <w:tabs>
          <w:tab w:val="num" w:pos="2880"/>
        </w:tabs>
        <w:ind w:left="2880" w:hanging="360"/>
      </w:pPr>
      <w:rPr>
        <w:rFonts w:ascii="Arial" w:hAnsi="Arial" w:hint="default"/>
      </w:rPr>
    </w:lvl>
    <w:lvl w:ilvl="4" w:tplc="72A00328" w:tentative="1">
      <w:start w:val="1"/>
      <w:numFmt w:val="bullet"/>
      <w:lvlText w:val="•"/>
      <w:lvlJc w:val="left"/>
      <w:pPr>
        <w:tabs>
          <w:tab w:val="num" w:pos="3600"/>
        </w:tabs>
        <w:ind w:left="3600" w:hanging="360"/>
      </w:pPr>
      <w:rPr>
        <w:rFonts w:ascii="Arial" w:hAnsi="Arial" w:hint="default"/>
      </w:rPr>
    </w:lvl>
    <w:lvl w:ilvl="5" w:tplc="814841FA" w:tentative="1">
      <w:start w:val="1"/>
      <w:numFmt w:val="bullet"/>
      <w:lvlText w:val="•"/>
      <w:lvlJc w:val="left"/>
      <w:pPr>
        <w:tabs>
          <w:tab w:val="num" w:pos="4320"/>
        </w:tabs>
        <w:ind w:left="4320" w:hanging="360"/>
      </w:pPr>
      <w:rPr>
        <w:rFonts w:ascii="Arial" w:hAnsi="Arial" w:hint="default"/>
      </w:rPr>
    </w:lvl>
    <w:lvl w:ilvl="6" w:tplc="61E057E0" w:tentative="1">
      <w:start w:val="1"/>
      <w:numFmt w:val="bullet"/>
      <w:lvlText w:val="•"/>
      <w:lvlJc w:val="left"/>
      <w:pPr>
        <w:tabs>
          <w:tab w:val="num" w:pos="5040"/>
        </w:tabs>
        <w:ind w:left="5040" w:hanging="360"/>
      </w:pPr>
      <w:rPr>
        <w:rFonts w:ascii="Arial" w:hAnsi="Arial" w:hint="default"/>
      </w:rPr>
    </w:lvl>
    <w:lvl w:ilvl="7" w:tplc="A28AFB58" w:tentative="1">
      <w:start w:val="1"/>
      <w:numFmt w:val="bullet"/>
      <w:lvlText w:val="•"/>
      <w:lvlJc w:val="left"/>
      <w:pPr>
        <w:tabs>
          <w:tab w:val="num" w:pos="5760"/>
        </w:tabs>
        <w:ind w:left="5760" w:hanging="360"/>
      </w:pPr>
      <w:rPr>
        <w:rFonts w:ascii="Arial" w:hAnsi="Arial" w:hint="default"/>
      </w:rPr>
    </w:lvl>
    <w:lvl w:ilvl="8" w:tplc="2130B8F4" w:tentative="1">
      <w:start w:val="1"/>
      <w:numFmt w:val="bullet"/>
      <w:lvlText w:val="•"/>
      <w:lvlJc w:val="left"/>
      <w:pPr>
        <w:tabs>
          <w:tab w:val="num" w:pos="6480"/>
        </w:tabs>
        <w:ind w:left="6480" w:hanging="360"/>
      </w:pPr>
      <w:rPr>
        <w:rFonts w:ascii="Arial" w:hAnsi="Arial" w:hint="default"/>
      </w:rPr>
    </w:lvl>
  </w:abstractNum>
  <w:num w:numId="1" w16cid:durableId="1694988422">
    <w:abstractNumId w:val="17"/>
  </w:num>
  <w:num w:numId="2" w16cid:durableId="276178333">
    <w:abstractNumId w:val="0"/>
  </w:num>
  <w:num w:numId="3" w16cid:durableId="741606055">
    <w:abstractNumId w:val="4"/>
  </w:num>
  <w:num w:numId="4" w16cid:durableId="1935287387">
    <w:abstractNumId w:val="19"/>
  </w:num>
  <w:num w:numId="5" w16cid:durableId="1753619575">
    <w:abstractNumId w:val="27"/>
  </w:num>
  <w:num w:numId="6" w16cid:durableId="528227147">
    <w:abstractNumId w:val="9"/>
  </w:num>
  <w:num w:numId="7" w16cid:durableId="1326208731">
    <w:abstractNumId w:val="23"/>
  </w:num>
  <w:num w:numId="8" w16cid:durableId="2096242991">
    <w:abstractNumId w:val="20"/>
  </w:num>
  <w:num w:numId="9" w16cid:durableId="517815193">
    <w:abstractNumId w:val="12"/>
  </w:num>
  <w:num w:numId="10" w16cid:durableId="306326423">
    <w:abstractNumId w:val="5"/>
  </w:num>
  <w:num w:numId="11" w16cid:durableId="634524535">
    <w:abstractNumId w:val="18"/>
  </w:num>
  <w:num w:numId="12" w16cid:durableId="883371793">
    <w:abstractNumId w:val="25"/>
  </w:num>
  <w:num w:numId="13" w16cid:durableId="823275920">
    <w:abstractNumId w:val="6"/>
  </w:num>
  <w:num w:numId="14" w16cid:durableId="1049257811">
    <w:abstractNumId w:val="8"/>
  </w:num>
  <w:num w:numId="15" w16cid:durableId="1939100187">
    <w:abstractNumId w:val="10"/>
  </w:num>
  <w:num w:numId="16" w16cid:durableId="1921792965">
    <w:abstractNumId w:val="22"/>
  </w:num>
  <w:num w:numId="17" w16cid:durableId="1183518528">
    <w:abstractNumId w:val="26"/>
  </w:num>
  <w:num w:numId="18" w16cid:durableId="1014572916">
    <w:abstractNumId w:val="30"/>
  </w:num>
  <w:num w:numId="19" w16cid:durableId="1866747707">
    <w:abstractNumId w:val="29"/>
  </w:num>
  <w:num w:numId="20" w16cid:durableId="2109153915">
    <w:abstractNumId w:val="3"/>
  </w:num>
  <w:num w:numId="21" w16cid:durableId="1491216450">
    <w:abstractNumId w:val="15"/>
  </w:num>
  <w:num w:numId="22" w16cid:durableId="754397814">
    <w:abstractNumId w:val="14"/>
  </w:num>
  <w:num w:numId="23" w16cid:durableId="141852341">
    <w:abstractNumId w:val="37"/>
  </w:num>
  <w:num w:numId="24" w16cid:durableId="2144232129">
    <w:abstractNumId w:val="24"/>
  </w:num>
  <w:num w:numId="25" w16cid:durableId="285040341">
    <w:abstractNumId w:val="11"/>
  </w:num>
  <w:num w:numId="26" w16cid:durableId="1580090285">
    <w:abstractNumId w:val="34"/>
  </w:num>
  <w:num w:numId="27" w16cid:durableId="1696808021">
    <w:abstractNumId w:val="31"/>
  </w:num>
  <w:num w:numId="28" w16cid:durableId="1037389446">
    <w:abstractNumId w:val="13"/>
  </w:num>
  <w:num w:numId="29" w16cid:durableId="2096242511">
    <w:abstractNumId w:val="36"/>
  </w:num>
  <w:num w:numId="30" w16cid:durableId="1747454521">
    <w:abstractNumId w:val="28"/>
  </w:num>
  <w:num w:numId="31" w16cid:durableId="1461146300">
    <w:abstractNumId w:val="32"/>
  </w:num>
  <w:num w:numId="32" w16cid:durableId="1786118762">
    <w:abstractNumId w:val="1"/>
  </w:num>
  <w:num w:numId="33" w16cid:durableId="2099985494">
    <w:abstractNumId w:val="7"/>
  </w:num>
  <w:num w:numId="34" w16cid:durableId="1337809413">
    <w:abstractNumId w:val="21"/>
  </w:num>
  <w:num w:numId="35" w16cid:durableId="880705383">
    <w:abstractNumId w:val="35"/>
  </w:num>
  <w:num w:numId="36" w16cid:durableId="370307327">
    <w:abstractNumId w:val="16"/>
  </w:num>
  <w:num w:numId="37" w16cid:durableId="527913624">
    <w:abstractNumId w:val="2"/>
  </w:num>
  <w:num w:numId="38" w16cid:durableId="24499294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9C"/>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3131"/>
    <w:rsid w:val="00003227"/>
    <w:rsid w:val="000033ED"/>
    <w:rsid w:val="0000360F"/>
    <w:rsid w:val="000037BF"/>
    <w:rsid w:val="000037FB"/>
    <w:rsid w:val="00003A30"/>
    <w:rsid w:val="00003AD1"/>
    <w:rsid w:val="00003AD9"/>
    <w:rsid w:val="00003DD3"/>
    <w:rsid w:val="00003EF4"/>
    <w:rsid w:val="00004022"/>
    <w:rsid w:val="0000403F"/>
    <w:rsid w:val="0000459B"/>
    <w:rsid w:val="00004627"/>
    <w:rsid w:val="00004885"/>
    <w:rsid w:val="00004D8B"/>
    <w:rsid w:val="00004D8C"/>
    <w:rsid w:val="00004DCB"/>
    <w:rsid w:val="0000502C"/>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C00"/>
    <w:rsid w:val="00006C7A"/>
    <w:rsid w:val="00006CCC"/>
    <w:rsid w:val="00007495"/>
    <w:rsid w:val="00007505"/>
    <w:rsid w:val="0000763D"/>
    <w:rsid w:val="0000768A"/>
    <w:rsid w:val="0000792C"/>
    <w:rsid w:val="00007A6C"/>
    <w:rsid w:val="00007B4B"/>
    <w:rsid w:val="00007C11"/>
    <w:rsid w:val="000101EF"/>
    <w:rsid w:val="00010323"/>
    <w:rsid w:val="000103E2"/>
    <w:rsid w:val="0001047C"/>
    <w:rsid w:val="0001055C"/>
    <w:rsid w:val="00010AE0"/>
    <w:rsid w:val="00010CEF"/>
    <w:rsid w:val="00010DBF"/>
    <w:rsid w:val="00010E97"/>
    <w:rsid w:val="00010F88"/>
    <w:rsid w:val="00010FD1"/>
    <w:rsid w:val="0001117C"/>
    <w:rsid w:val="00011395"/>
    <w:rsid w:val="000113A3"/>
    <w:rsid w:val="00011408"/>
    <w:rsid w:val="00011474"/>
    <w:rsid w:val="00011562"/>
    <w:rsid w:val="000116FD"/>
    <w:rsid w:val="00011F57"/>
    <w:rsid w:val="000121B3"/>
    <w:rsid w:val="000123BB"/>
    <w:rsid w:val="000124D1"/>
    <w:rsid w:val="00012A91"/>
    <w:rsid w:val="00012D57"/>
    <w:rsid w:val="00012DBA"/>
    <w:rsid w:val="00012E23"/>
    <w:rsid w:val="00012E6F"/>
    <w:rsid w:val="000131AF"/>
    <w:rsid w:val="0001321B"/>
    <w:rsid w:val="00013342"/>
    <w:rsid w:val="0001338D"/>
    <w:rsid w:val="00013425"/>
    <w:rsid w:val="00013528"/>
    <w:rsid w:val="000135BE"/>
    <w:rsid w:val="000137BA"/>
    <w:rsid w:val="00013931"/>
    <w:rsid w:val="00013968"/>
    <w:rsid w:val="00013B63"/>
    <w:rsid w:val="00013F64"/>
    <w:rsid w:val="000141F0"/>
    <w:rsid w:val="00014878"/>
    <w:rsid w:val="000149B1"/>
    <w:rsid w:val="000149BC"/>
    <w:rsid w:val="00014A65"/>
    <w:rsid w:val="00014D3C"/>
    <w:rsid w:val="00014DC1"/>
    <w:rsid w:val="00014E0E"/>
    <w:rsid w:val="0001505E"/>
    <w:rsid w:val="0001522B"/>
    <w:rsid w:val="00015622"/>
    <w:rsid w:val="00015973"/>
    <w:rsid w:val="00015BCB"/>
    <w:rsid w:val="00015CED"/>
    <w:rsid w:val="00015DF6"/>
    <w:rsid w:val="000160D3"/>
    <w:rsid w:val="000161F9"/>
    <w:rsid w:val="000162B2"/>
    <w:rsid w:val="0001645D"/>
    <w:rsid w:val="000164BB"/>
    <w:rsid w:val="0001653E"/>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63F"/>
    <w:rsid w:val="00022AAF"/>
    <w:rsid w:val="000233F4"/>
    <w:rsid w:val="00023818"/>
    <w:rsid w:val="00023AB1"/>
    <w:rsid w:val="00023C29"/>
    <w:rsid w:val="000243AC"/>
    <w:rsid w:val="000244BA"/>
    <w:rsid w:val="00024D64"/>
    <w:rsid w:val="00024E37"/>
    <w:rsid w:val="00024EC9"/>
    <w:rsid w:val="0002506A"/>
    <w:rsid w:val="0002524C"/>
    <w:rsid w:val="000255A1"/>
    <w:rsid w:val="000258DD"/>
    <w:rsid w:val="0002591B"/>
    <w:rsid w:val="00025929"/>
    <w:rsid w:val="00025B02"/>
    <w:rsid w:val="00025B99"/>
    <w:rsid w:val="00025E48"/>
    <w:rsid w:val="000260B9"/>
    <w:rsid w:val="00026500"/>
    <w:rsid w:val="000266AE"/>
    <w:rsid w:val="00026862"/>
    <w:rsid w:val="00026905"/>
    <w:rsid w:val="00026977"/>
    <w:rsid w:val="00026B7D"/>
    <w:rsid w:val="00026BB1"/>
    <w:rsid w:val="00026C64"/>
    <w:rsid w:val="00026CAE"/>
    <w:rsid w:val="00026EF9"/>
    <w:rsid w:val="00026F3A"/>
    <w:rsid w:val="00027333"/>
    <w:rsid w:val="000273DF"/>
    <w:rsid w:val="00027CBC"/>
    <w:rsid w:val="00027D38"/>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7DC"/>
    <w:rsid w:val="000319E1"/>
    <w:rsid w:val="00031A13"/>
    <w:rsid w:val="00031EDD"/>
    <w:rsid w:val="000320FB"/>
    <w:rsid w:val="000321DC"/>
    <w:rsid w:val="00032431"/>
    <w:rsid w:val="000325EF"/>
    <w:rsid w:val="0003292C"/>
    <w:rsid w:val="00032A0C"/>
    <w:rsid w:val="00033EC5"/>
    <w:rsid w:val="00034193"/>
    <w:rsid w:val="000341C1"/>
    <w:rsid w:val="0003450D"/>
    <w:rsid w:val="0003456B"/>
    <w:rsid w:val="00034882"/>
    <w:rsid w:val="000349B7"/>
    <w:rsid w:val="00034F3E"/>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339"/>
    <w:rsid w:val="000403F1"/>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7C"/>
    <w:rsid w:val="00041EC3"/>
    <w:rsid w:val="000422CD"/>
    <w:rsid w:val="00042437"/>
    <w:rsid w:val="00042660"/>
    <w:rsid w:val="00042810"/>
    <w:rsid w:val="00042BFC"/>
    <w:rsid w:val="00042DCE"/>
    <w:rsid w:val="00042E87"/>
    <w:rsid w:val="00042ECF"/>
    <w:rsid w:val="00043002"/>
    <w:rsid w:val="000430CF"/>
    <w:rsid w:val="00043143"/>
    <w:rsid w:val="00043407"/>
    <w:rsid w:val="00043461"/>
    <w:rsid w:val="00043529"/>
    <w:rsid w:val="00043547"/>
    <w:rsid w:val="00043703"/>
    <w:rsid w:val="00043ADE"/>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91E"/>
    <w:rsid w:val="00045A54"/>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CC1"/>
    <w:rsid w:val="00047D40"/>
    <w:rsid w:val="00047E78"/>
    <w:rsid w:val="00050335"/>
    <w:rsid w:val="0005055B"/>
    <w:rsid w:val="000505E0"/>
    <w:rsid w:val="000509E8"/>
    <w:rsid w:val="00051051"/>
    <w:rsid w:val="00051135"/>
    <w:rsid w:val="00051219"/>
    <w:rsid w:val="000512EE"/>
    <w:rsid w:val="000513D5"/>
    <w:rsid w:val="000515F7"/>
    <w:rsid w:val="000516A6"/>
    <w:rsid w:val="0005171E"/>
    <w:rsid w:val="00051BDB"/>
    <w:rsid w:val="00051DBB"/>
    <w:rsid w:val="0005201C"/>
    <w:rsid w:val="00052351"/>
    <w:rsid w:val="0005241E"/>
    <w:rsid w:val="00052489"/>
    <w:rsid w:val="0005248D"/>
    <w:rsid w:val="0005291A"/>
    <w:rsid w:val="00052AE3"/>
    <w:rsid w:val="000531A8"/>
    <w:rsid w:val="000531BC"/>
    <w:rsid w:val="000532C1"/>
    <w:rsid w:val="0005348C"/>
    <w:rsid w:val="00053849"/>
    <w:rsid w:val="000539E2"/>
    <w:rsid w:val="000539F5"/>
    <w:rsid w:val="00053A47"/>
    <w:rsid w:val="00053EA0"/>
    <w:rsid w:val="000543C4"/>
    <w:rsid w:val="0005456E"/>
    <w:rsid w:val="00054917"/>
    <w:rsid w:val="00054ACE"/>
    <w:rsid w:val="00054AE4"/>
    <w:rsid w:val="00054B6B"/>
    <w:rsid w:val="00054DAB"/>
    <w:rsid w:val="00054F53"/>
    <w:rsid w:val="0005504C"/>
    <w:rsid w:val="000550B8"/>
    <w:rsid w:val="00055100"/>
    <w:rsid w:val="00055568"/>
    <w:rsid w:val="000555EA"/>
    <w:rsid w:val="00055873"/>
    <w:rsid w:val="000559B9"/>
    <w:rsid w:val="00055A9F"/>
    <w:rsid w:val="00055ADD"/>
    <w:rsid w:val="00055B8E"/>
    <w:rsid w:val="00055DE5"/>
    <w:rsid w:val="00055E61"/>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4B0"/>
    <w:rsid w:val="00062554"/>
    <w:rsid w:val="00062590"/>
    <w:rsid w:val="0006263A"/>
    <w:rsid w:val="0006284E"/>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714"/>
    <w:rsid w:val="000659DD"/>
    <w:rsid w:val="00065D64"/>
    <w:rsid w:val="00065DD6"/>
    <w:rsid w:val="00066129"/>
    <w:rsid w:val="0006626E"/>
    <w:rsid w:val="000666CD"/>
    <w:rsid w:val="000667D1"/>
    <w:rsid w:val="00066824"/>
    <w:rsid w:val="00066917"/>
    <w:rsid w:val="00066F44"/>
    <w:rsid w:val="00067073"/>
    <w:rsid w:val="00067087"/>
    <w:rsid w:val="0006739D"/>
    <w:rsid w:val="0006777C"/>
    <w:rsid w:val="0006779E"/>
    <w:rsid w:val="00067997"/>
    <w:rsid w:val="00067FE2"/>
    <w:rsid w:val="00070192"/>
    <w:rsid w:val="0007023E"/>
    <w:rsid w:val="000705B3"/>
    <w:rsid w:val="0007068C"/>
    <w:rsid w:val="00070912"/>
    <w:rsid w:val="00071116"/>
    <w:rsid w:val="0007118F"/>
    <w:rsid w:val="000715CE"/>
    <w:rsid w:val="0007162A"/>
    <w:rsid w:val="000716E3"/>
    <w:rsid w:val="000716FB"/>
    <w:rsid w:val="00071740"/>
    <w:rsid w:val="0007188B"/>
    <w:rsid w:val="00071934"/>
    <w:rsid w:val="00071BA1"/>
    <w:rsid w:val="00071DA2"/>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7CC"/>
    <w:rsid w:val="00073974"/>
    <w:rsid w:val="00073DF9"/>
    <w:rsid w:val="00073F89"/>
    <w:rsid w:val="000741B3"/>
    <w:rsid w:val="00074236"/>
    <w:rsid w:val="000742DB"/>
    <w:rsid w:val="00074333"/>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7D9"/>
    <w:rsid w:val="00081BB6"/>
    <w:rsid w:val="00082207"/>
    <w:rsid w:val="000823B1"/>
    <w:rsid w:val="00082663"/>
    <w:rsid w:val="000826F4"/>
    <w:rsid w:val="000826FF"/>
    <w:rsid w:val="000827D4"/>
    <w:rsid w:val="0008280A"/>
    <w:rsid w:val="00082A49"/>
    <w:rsid w:val="00082C90"/>
    <w:rsid w:val="00082E57"/>
    <w:rsid w:val="000832D0"/>
    <w:rsid w:val="00083322"/>
    <w:rsid w:val="000838AE"/>
    <w:rsid w:val="0008399B"/>
    <w:rsid w:val="00083ABE"/>
    <w:rsid w:val="00083BFA"/>
    <w:rsid w:val="00083C99"/>
    <w:rsid w:val="000841DE"/>
    <w:rsid w:val="00084255"/>
    <w:rsid w:val="00084573"/>
    <w:rsid w:val="000847B4"/>
    <w:rsid w:val="000849B5"/>
    <w:rsid w:val="00085239"/>
    <w:rsid w:val="00085A1F"/>
    <w:rsid w:val="00085E39"/>
    <w:rsid w:val="00085F08"/>
    <w:rsid w:val="0008619B"/>
    <w:rsid w:val="000862BA"/>
    <w:rsid w:val="000862F6"/>
    <w:rsid w:val="000867BA"/>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B90"/>
    <w:rsid w:val="00091F33"/>
    <w:rsid w:val="000921E3"/>
    <w:rsid w:val="00092682"/>
    <w:rsid w:val="000928FD"/>
    <w:rsid w:val="0009297F"/>
    <w:rsid w:val="00092A3D"/>
    <w:rsid w:val="00092CFA"/>
    <w:rsid w:val="000931C3"/>
    <w:rsid w:val="00093216"/>
    <w:rsid w:val="00093359"/>
    <w:rsid w:val="000934E9"/>
    <w:rsid w:val="00093566"/>
    <w:rsid w:val="000939FE"/>
    <w:rsid w:val="00093DE1"/>
    <w:rsid w:val="00093F75"/>
    <w:rsid w:val="000940F2"/>
    <w:rsid w:val="000942E8"/>
    <w:rsid w:val="0009437A"/>
    <w:rsid w:val="00094386"/>
    <w:rsid w:val="00094396"/>
    <w:rsid w:val="000946D3"/>
    <w:rsid w:val="000947B7"/>
    <w:rsid w:val="0009512D"/>
    <w:rsid w:val="000954C6"/>
    <w:rsid w:val="00095671"/>
    <w:rsid w:val="000956BC"/>
    <w:rsid w:val="00095788"/>
    <w:rsid w:val="000957FF"/>
    <w:rsid w:val="00095920"/>
    <w:rsid w:val="000959A1"/>
    <w:rsid w:val="00095A24"/>
    <w:rsid w:val="00095F53"/>
    <w:rsid w:val="00096037"/>
    <w:rsid w:val="00096078"/>
    <w:rsid w:val="000960C9"/>
    <w:rsid w:val="00096220"/>
    <w:rsid w:val="0009653B"/>
    <w:rsid w:val="000966EA"/>
    <w:rsid w:val="00096771"/>
    <w:rsid w:val="000968D8"/>
    <w:rsid w:val="00096B27"/>
    <w:rsid w:val="00096E00"/>
    <w:rsid w:val="0009709B"/>
    <w:rsid w:val="000970D0"/>
    <w:rsid w:val="0009720E"/>
    <w:rsid w:val="0009725E"/>
    <w:rsid w:val="00097298"/>
    <w:rsid w:val="000974C3"/>
    <w:rsid w:val="00097816"/>
    <w:rsid w:val="000979F0"/>
    <w:rsid w:val="00097AE8"/>
    <w:rsid w:val="000A02DC"/>
    <w:rsid w:val="000A041F"/>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601"/>
    <w:rsid w:val="000A3ACB"/>
    <w:rsid w:val="000A3AF0"/>
    <w:rsid w:val="000A3CBA"/>
    <w:rsid w:val="000A3D51"/>
    <w:rsid w:val="000A3E0A"/>
    <w:rsid w:val="000A3F23"/>
    <w:rsid w:val="000A4002"/>
    <w:rsid w:val="000A4233"/>
    <w:rsid w:val="000A4596"/>
    <w:rsid w:val="000A47DC"/>
    <w:rsid w:val="000A49DE"/>
    <w:rsid w:val="000A4B54"/>
    <w:rsid w:val="000A4B74"/>
    <w:rsid w:val="000A4FEA"/>
    <w:rsid w:val="000A52F5"/>
    <w:rsid w:val="000A54DF"/>
    <w:rsid w:val="000A571B"/>
    <w:rsid w:val="000A576D"/>
    <w:rsid w:val="000A594A"/>
    <w:rsid w:val="000A5C11"/>
    <w:rsid w:val="000A5D1C"/>
    <w:rsid w:val="000A5D21"/>
    <w:rsid w:val="000A5E40"/>
    <w:rsid w:val="000A5E5C"/>
    <w:rsid w:val="000A61CB"/>
    <w:rsid w:val="000A6252"/>
    <w:rsid w:val="000A63AD"/>
    <w:rsid w:val="000A64D8"/>
    <w:rsid w:val="000A6723"/>
    <w:rsid w:val="000A6788"/>
    <w:rsid w:val="000A68A9"/>
    <w:rsid w:val="000A6AC6"/>
    <w:rsid w:val="000A6CFE"/>
    <w:rsid w:val="000A6D7E"/>
    <w:rsid w:val="000A6F12"/>
    <w:rsid w:val="000A7544"/>
    <w:rsid w:val="000A7794"/>
    <w:rsid w:val="000A79B6"/>
    <w:rsid w:val="000A7C88"/>
    <w:rsid w:val="000A7EB5"/>
    <w:rsid w:val="000A7FF7"/>
    <w:rsid w:val="000B002A"/>
    <w:rsid w:val="000B02C2"/>
    <w:rsid w:val="000B0706"/>
    <w:rsid w:val="000B081C"/>
    <w:rsid w:val="000B0A77"/>
    <w:rsid w:val="000B0E8D"/>
    <w:rsid w:val="000B0F92"/>
    <w:rsid w:val="000B1060"/>
    <w:rsid w:val="000B10A8"/>
    <w:rsid w:val="000B10AB"/>
    <w:rsid w:val="000B10E2"/>
    <w:rsid w:val="000B130E"/>
    <w:rsid w:val="000B161F"/>
    <w:rsid w:val="000B1844"/>
    <w:rsid w:val="000B1A7A"/>
    <w:rsid w:val="000B1CD3"/>
    <w:rsid w:val="000B23EB"/>
    <w:rsid w:val="000B256B"/>
    <w:rsid w:val="000B2A1A"/>
    <w:rsid w:val="000B2CD4"/>
    <w:rsid w:val="000B2D28"/>
    <w:rsid w:val="000B2EE5"/>
    <w:rsid w:val="000B326F"/>
    <w:rsid w:val="000B32D4"/>
    <w:rsid w:val="000B3472"/>
    <w:rsid w:val="000B35E7"/>
    <w:rsid w:val="000B36A1"/>
    <w:rsid w:val="000B38CB"/>
    <w:rsid w:val="000B38DA"/>
    <w:rsid w:val="000B3A2C"/>
    <w:rsid w:val="000B3A7E"/>
    <w:rsid w:val="000B3F37"/>
    <w:rsid w:val="000B4788"/>
    <w:rsid w:val="000B481F"/>
    <w:rsid w:val="000B49D7"/>
    <w:rsid w:val="000B4DBF"/>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39"/>
    <w:rsid w:val="000B6BDF"/>
    <w:rsid w:val="000B6C69"/>
    <w:rsid w:val="000B71B6"/>
    <w:rsid w:val="000B7312"/>
    <w:rsid w:val="000B76DF"/>
    <w:rsid w:val="000B7707"/>
    <w:rsid w:val="000B7719"/>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C2D"/>
    <w:rsid w:val="000C2DE1"/>
    <w:rsid w:val="000C2E7E"/>
    <w:rsid w:val="000C2EB8"/>
    <w:rsid w:val="000C3585"/>
    <w:rsid w:val="000C393F"/>
    <w:rsid w:val="000C39A0"/>
    <w:rsid w:val="000C4065"/>
    <w:rsid w:val="000C408B"/>
    <w:rsid w:val="000C4137"/>
    <w:rsid w:val="000C413B"/>
    <w:rsid w:val="000C41F3"/>
    <w:rsid w:val="000C41F5"/>
    <w:rsid w:val="000C43C7"/>
    <w:rsid w:val="000C4538"/>
    <w:rsid w:val="000C467C"/>
    <w:rsid w:val="000C4912"/>
    <w:rsid w:val="000C4C76"/>
    <w:rsid w:val="000C4CAA"/>
    <w:rsid w:val="000C5075"/>
    <w:rsid w:val="000C5480"/>
    <w:rsid w:val="000C54CD"/>
    <w:rsid w:val="000C5759"/>
    <w:rsid w:val="000C5A6F"/>
    <w:rsid w:val="000C5E7D"/>
    <w:rsid w:val="000C5F1F"/>
    <w:rsid w:val="000C62F8"/>
    <w:rsid w:val="000C6475"/>
    <w:rsid w:val="000C673C"/>
    <w:rsid w:val="000C6942"/>
    <w:rsid w:val="000C69F8"/>
    <w:rsid w:val="000C6A01"/>
    <w:rsid w:val="000C6C00"/>
    <w:rsid w:val="000C70F7"/>
    <w:rsid w:val="000C71D9"/>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946"/>
    <w:rsid w:val="000D69B0"/>
    <w:rsid w:val="000D6D19"/>
    <w:rsid w:val="000D6E27"/>
    <w:rsid w:val="000D6E96"/>
    <w:rsid w:val="000D7268"/>
    <w:rsid w:val="000D7712"/>
    <w:rsid w:val="000D7783"/>
    <w:rsid w:val="000D7B46"/>
    <w:rsid w:val="000D7C46"/>
    <w:rsid w:val="000E00C7"/>
    <w:rsid w:val="000E011D"/>
    <w:rsid w:val="000E0304"/>
    <w:rsid w:val="000E03CF"/>
    <w:rsid w:val="000E05EC"/>
    <w:rsid w:val="000E063A"/>
    <w:rsid w:val="000E076E"/>
    <w:rsid w:val="000E0991"/>
    <w:rsid w:val="000E0BD4"/>
    <w:rsid w:val="000E0C78"/>
    <w:rsid w:val="000E0CFE"/>
    <w:rsid w:val="000E0D09"/>
    <w:rsid w:val="000E0D89"/>
    <w:rsid w:val="000E0EFA"/>
    <w:rsid w:val="000E1003"/>
    <w:rsid w:val="000E10FA"/>
    <w:rsid w:val="000E11D3"/>
    <w:rsid w:val="000E1267"/>
    <w:rsid w:val="000E1390"/>
    <w:rsid w:val="000E14B9"/>
    <w:rsid w:val="000E173A"/>
    <w:rsid w:val="000E17B4"/>
    <w:rsid w:val="000E182B"/>
    <w:rsid w:val="000E1A09"/>
    <w:rsid w:val="000E1E8E"/>
    <w:rsid w:val="000E1F35"/>
    <w:rsid w:val="000E20D1"/>
    <w:rsid w:val="000E22C4"/>
    <w:rsid w:val="000E24D1"/>
    <w:rsid w:val="000E26A0"/>
    <w:rsid w:val="000E2787"/>
    <w:rsid w:val="000E279B"/>
    <w:rsid w:val="000E2828"/>
    <w:rsid w:val="000E28D7"/>
    <w:rsid w:val="000E28ED"/>
    <w:rsid w:val="000E2BB1"/>
    <w:rsid w:val="000E2C9D"/>
    <w:rsid w:val="000E2D32"/>
    <w:rsid w:val="000E2D54"/>
    <w:rsid w:val="000E3075"/>
    <w:rsid w:val="000E30A8"/>
    <w:rsid w:val="000E31F0"/>
    <w:rsid w:val="000E331F"/>
    <w:rsid w:val="000E3358"/>
    <w:rsid w:val="000E37C4"/>
    <w:rsid w:val="000E386B"/>
    <w:rsid w:val="000E38ED"/>
    <w:rsid w:val="000E3945"/>
    <w:rsid w:val="000E3F84"/>
    <w:rsid w:val="000E40C3"/>
    <w:rsid w:val="000E45B6"/>
    <w:rsid w:val="000E476B"/>
    <w:rsid w:val="000E4C9B"/>
    <w:rsid w:val="000E4D01"/>
    <w:rsid w:val="000E4F8C"/>
    <w:rsid w:val="000E5041"/>
    <w:rsid w:val="000E529E"/>
    <w:rsid w:val="000E535F"/>
    <w:rsid w:val="000E5830"/>
    <w:rsid w:val="000E5C4E"/>
    <w:rsid w:val="000E5CA5"/>
    <w:rsid w:val="000E5E3A"/>
    <w:rsid w:val="000E6205"/>
    <w:rsid w:val="000E6576"/>
    <w:rsid w:val="000E65A7"/>
    <w:rsid w:val="000E6635"/>
    <w:rsid w:val="000E6975"/>
    <w:rsid w:val="000E6BAE"/>
    <w:rsid w:val="000E6BAF"/>
    <w:rsid w:val="000E6BCA"/>
    <w:rsid w:val="000E6EED"/>
    <w:rsid w:val="000E6F62"/>
    <w:rsid w:val="000E71D2"/>
    <w:rsid w:val="000E767E"/>
    <w:rsid w:val="000E7F51"/>
    <w:rsid w:val="000F00D8"/>
    <w:rsid w:val="000F0357"/>
    <w:rsid w:val="000F03BD"/>
    <w:rsid w:val="000F0439"/>
    <w:rsid w:val="000F04E2"/>
    <w:rsid w:val="000F095B"/>
    <w:rsid w:val="000F0BB3"/>
    <w:rsid w:val="000F0BFB"/>
    <w:rsid w:val="000F0EDC"/>
    <w:rsid w:val="000F10C5"/>
    <w:rsid w:val="000F13C4"/>
    <w:rsid w:val="000F13D7"/>
    <w:rsid w:val="000F16EF"/>
    <w:rsid w:val="000F17E4"/>
    <w:rsid w:val="000F1878"/>
    <w:rsid w:val="000F1CF3"/>
    <w:rsid w:val="000F1E42"/>
    <w:rsid w:val="000F1F02"/>
    <w:rsid w:val="000F1F98"/>
    <w:rsid w:val="000F20CD"/>
    <w:rsid w:val="000F22C7"/>
    <w:rsid w:val="000F22F6"/>
    <w:rsid w:val="000F2344"/>
    <w:rsid w:val="000F2965"/>
    <w:rsid w:val="000F2DAB"/>
    <w:rsid w:val="000F32D5"/>
    <w:rsid w:val="000F34C7"/>
    <w:rsid w:val="000F3832"/>
    <w:rsid w:val="000F3B40"/>
    <w:rsid w:val="000F3F2F"/>
    <w:rsid w:val="000F3F7B"/>
    <w:rsid w:val="000F408B"/>
    <w:rsid w:val="000F4162"/>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DFE"/>
    <w:rsid w:val="000F5F0B"/>
    <w:rsid w:val="000F63F0"/>
    <w:rsid w:val="000F676C"/>
    <w:rsid w:val="000F6799"/>
    <w:rsid w:val="000F6881"/>
    <w:rsid w:val="000F69B6"/>
    <w:rsid w:val="000F6C32"/>
    <w:rsid w:val="000F6D86"/>
    <w:rsid w:val="000F6EBC"/>
    <w:rsid w:val="000F7CAD"/>
    <w:rsid w:val="000F7E1A"/>
    <w:rsid w:val="000F7E22"/>
    <w:rsid w:val="00100097"/>
    <w:rsid w:val="001000E9"/>
    <w:rsid w:val="00100161"/>
    <w:rsid w:val="00100169"/>
    <w:rsid w:val="0010067A"/>
    <w:rsid w:val="00100920"/>
    <w:rsid w:val="00100986"/>
    <w:rsid w:val="00100A18"/>
    <w:rsid w:val="00100D39"/>
    <w:rsid w:val="00100F7B"/>
    <w:rsid w:val="001010D7"/>
    <w:rsid w:val="001012A5"/>
    <w:rsid w:val="00101489"/>
    <w:rsid w:val="001017C8"/>
    <w:rsid w:val="00101A0E"/>
    <w:rsid w:val="00101ACE"/>
    <w:rsid w:val="00101D6C"/>
    <w:rsid w:val="00101E01"/>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79B"/>
    <w:rsid w:val="00106A95"/>
    <w:rsid w:val="00106C16"/>
    <w:rsid w:val="00106CC3"/>
    <w:rsid w:val="00106DA5"/>
    <w:rsid w:val="00106E7E"/>
    <w:rsid w:val="00106FF1"/>
    <w:rsid w:val="00107143"/>
    <w:rsid w:val="0010795D"/>
    <w:rsid w:val="00107993"/>
    <w:rsid w:val="00107B30"/>
    <w:rsid w:val="0011034F"/>
    <w:rsid w:val="001104CC"/>
    <w:rsid w:val="001105AB"/>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D9"/>
    <w:rsid w:val="001126ED"/>
    <w:rsid w:val="00112919"/>
    <w:rsid w:val="00112975"/>
    <w:rsid w:val="00112B8F"/>
    <w:rsid w:val="00112E14"/>
    <w:rsid w:val="00112F58"/>
    <w:rsid w:val="0011303D"/>
    <w:rsid w:val="001134DA"/>
    <w:rsid w:val="0011372B"/>
    <w:rsid w:val="00113A11"/>
    <w:rsid w:val="00113D8F"/>
    <w:rsid w:val="001140FA"/>
    <w:rsid w:val="00114170"/>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17EBA"/>
    <w:rsid w:val="001201EA"/>
    <w:rsid w:val="001203DB"/>
    <w:rsid w:val="001204B4"/>
    <w:rsid w:val="0012065D"/>
    <w:rsid w:val="0012079F"/>
    <w:rsid w:val="001207F3"/>
    <w:rsid w:val="00120BC4"/>
    <w:rsid w:val="00120C13"/>
    <w:rsid w:val="00121601"/>
    <w:rsid w:val="00121769"/>
    <w:rsid w:val="00121776"/>
    <w:rsid w:val="0012190D"/>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45"/>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6C63"/>
    <w:rsid w:val="001274AC"/>
    <w:rsid w:val="001275E6"/>
    <w:rsid w:val="001277B6"/>
    <w:rsid w:val="001278B6"/>
    <w:rsid w:val="001279AD"/>
    <w:rsid w:val="00127A41"/>
    <w:rsid w:val="00127C43"/>
    <w:rsid w:val="00127DE2"/>
    <w:rsid w:val="00127E92"/>
    <w:rsid w:val="00127F28"/>
    <w:rsid w:val="0013016D"/>
    <w:rsid w:val="00130257"/>
    <w:rsid w:val="001303BC"/>
    <w:rsid w:val="00130714"/>
    <w:rsid w:val="00130953"/>
    <w:rsid w:val="00130A97"/>
    <w:rsid w:val="00130AF0"/>
    <w:rsid w:val="00130BAF"/>
    <w:rsid w:val="00130BBD"/>
    <w:rsid w:val="00131683"/>
    <w:rsid w:val="001316CF"/>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8A0"/>
    <w:rsid w:val="00133928"/>
    <w:rsid w:val="00133A1F"/>
    <w:rsid w:val="00133C69"/>
    <w:rsid w:val="00133E0E"/>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5E3D"/>
    <w:rsid w:val="00136011"/>
    <w:rsid w:val="0013612A"/>
    <w:rsid w:val="0013639C"/>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2E6B"/>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91B"/>
    <w:rsid w:val="00145E70"/>
    <w:rsid w:val="0014618E"/>
    <w:rsid w:val="001462D7"/>
    <w:rsid w:val="00146577"/>
    <w:rsid w:val="00146773"/>
    <w:rsid w:val="0014703E"/>
    <w:rsid w:val="00147161"/>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9FD"/>
    <w:rsid w:val="00151B31"/>
    <w:rsid w:val="00151CE5"/>
    <w:rsid w:val="00151F4B"/>
    <w:rsid w:val="00151FFD"/>
    <w:rsid w:val="00152066"/>
    <w:rsid w:val="001521D3"/>
    <w:rsid w:val="00152559"/>
    <w:rsid w:val="00152611"/>
    <w:rsid w:val="00152973"/>
    <w:rsid w:val="001529A6"/>
    <w:rsid w:val="00152A32"/>
    <w:rsid w:val="00152A3B"/>
    <w:rsid w:val="00152AAD"/>
    <w:rsid w:val="0015326D"/>
    <w:rsid w:val="0015334E"/>
    <w:rsid w:val="0015347E"/>
    <w:rsid w:val="00153723"/>
    <w:rsid w:val="00153946"/>
    <w:rsid w:val="00153A14"/>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37"/>
    <w:rsid w:val="00155D53"/>
    <w:rsid w:val="00155EFF"/>
    <w:rsid w:val="0015622B"/>
    <w:rsid w:val="00156260"/>
    <w:rsid w:val="00156284"/>
    <w:rsid w:val="00156502"/>
    <w:rsid w:val="00156A76"/>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13"/>
    <w:rsid w:val="00167ACD"/>
    <w:rsid w:val="00167D2F"/>
    <w:rsid w:val="00170397"/>
    <w:rsid w:val="001703B3"/>
    <w:rsid w:val="00170482"/>
    <w:rsid w:val="001706E4"/>
    <w:rsid w:val="001706E7"/>
    <w:rsid w:val="001708D0"/>
    <w:rsid w:val="00170E05"/>
    <w:rsid w:val="00171072"/>
    <w:rsid w:val="001710F5"/>
    <w:rsid w:val="0017121D"/>
    <w:rsid w:val="0017132F"/>
    <w:rsid w:val="00171657"/>
    <w:rsid w:val="00171661"/>
    <w:rsid w:val="001717CE"/>
    <w:rsid w:val="00171B5E"/>
    <w:rsid w:val="00171BC2"/>
    <w:rsid w:val="00171BD3"/>
    <w:rsid w:val="00171BF0"/>
    <w:rsid w:val="00171CEF"/>
    <w:rsid w:val="00171D7E"/>
    <w:rsid w:val="00171F14"/>
    <w:rsid w:val="00172379"/>
    <w:rsid w:val="001725EA"/>
    <w:rsid w:val="001726D2"/>
    <w:rsid w:val="00172921"/>
    <w:rsid w:val="001729E1"/>
    <w:rsid w:val="00172A5B"/>
    <w:rsid w:val="00172A75"/>
    <w:rsid w:val="00172B61"/>
    <w:rsid w:val="00172C20"/>
    <w:rsid w:val="0017303E"/>
    <w:rsid w:val="00173070"/>
    <w:rsid w:val="00173749"/>
    <w:rsid w:val="00173837"/>
    <w:rsid w:val="001738A5"/>
    <w:rsid w:val="001738CE"/>
    <w:rsid w:val="00173A00"/>
    <w:rsid w:val="00173D38"/>
    <w:rsid w:val="00173F6C"/>
    <w:rsid w:val="001742C5"/>
    <w:rsid w:val="001743E0"/>
    <w:rsid w:val="001744BA"/>
    <w:rsid w:val="00174568"/>
    <w:rsid w:val="0017489C"/>
    <w:rsid w:val="00174948"/>
    <w:rsid w:val="00174C07"/>
    <w:rsid w:val="00174DDB"/>
    <w:rsid w:val="00174FAC"/>
    <w:rsid w:val="00175009"/>
    <w:rsid w:val="00175283"/>
    <w:rsid w:val="001752EC"/>
    <w:rsid w:val="00175614"/>
    <w:rsid w:val="00175782"/>
    <w:rsid w:val="00175A6E"/>
    <w:rsid w:val="00175B5A"/>
    <w:rsid w:val="00175C4F"/>
    <w:rsid w:val="00175DAB"/>
    <w:rsid w:val="00175EF2"/>
    <w:rsid w:val="00176052"/>
    <w:rsid w:val="0017639F"/>
    <w:rsid w:val="00176414"/>
    <w:rsid w:val="00176AA0"/>
    <w:rsid w:val="00176BDB"/>
    <w:rsid w:val="00176C02"/>
    <w:rsid w:val="00176CA9"/>
    <w:rsid w:val="00176E75"/>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115C"/>
    <w:rsid w:val="001817BA"/>
    <w:rsid w:val="00181884"/>
    <w:rsid w:val="00181A83"/>
    <w:rsid w:val="00181B3A"/>
    <w:rsid w:val="00181E19"/>
    <w:rsid w:val="00181E9D"/>
    <w:rsid w:val="001820B2"/>
    <w:rsid w:val="001821E9"/>
    <w:rsid w:val="001822C4"/>
    <w:rsid w:val="0018246F"/>
    <w:rsid w:val="001826C1"/>
    <w:rsid w:val="00182718"/>
    <w:rsid w:val="0018271E"/>
    <w:rsid w:val="00182747"/>
    <w:rsid w:val="00182B0B"/>
    <w:rsid w:val="00182CE4"/>
    <w:rsid w:val="00182FBF"/>
    <w:rsid w:val="00183341"/>
    <w:rsid w:val="001836DF"/>
    <w:rsid w:val="001837F7"/>
    <w:rsid w:val="00183B20"/>
    <w:rsid w:val="00183B7D"/>
    <w:rsid w:val="00183B8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FB"/>
    <w:rsid w:val="0018695F"/>
    <w:rsid w:val="001869EF"/>
    <w:rsid w:val="00186A7F"/>
    <w:rsid w:val="00186B4D"/>
    <w:rsid w:val="00187624"/>
    <w:rsid w:val="0018767B"/>
    <w:rsid w:val="00187DE5"/>
    <w:rsid w:val="00187E31"/>
    <w:rsid w:val="0019003E"/>
    <w:rsid w:val="00190318"/>
    <w:rsid w:val="001908C5"/>
    <w:rsid w:val="00190927"/>
    <w:rsid w:val="00190BD5"/>
    <w:rsid w:val="00190C5A"/>
    <w:rsid w:val="00190D28"/>
    <w:rsid w:val="00191202"/>
    <w:rsid w:val="0019142A"/>
    <w:rsid w:val="0019143D"/>
    <w:rsid w:val="001914C1"/>
    <w:rsid w:val="0019161F"/>
    <w:rsid w:val="0019163E"/>
    <w:rsid w:val="00191727"/>
    <w:rsid w:val="001917CE"/>
    <w:rsid w:val="001917D6"/>
    <w:rsid w:val="00191C33"/>
    <w:rsid w:val="00191EBF"/>
    <w:rsid w:val="00191F95"/>
    <w:rsid w:val="00192093"/>
    <w:rsid w:val="0019223C"/>
    <w:rsid w:val="00192338"/>
    <w:rsid w:val="001923AF"/>
    <w:rsid w:val="0019255D"/>
    <w:rsid w:val="00192589"/>
    <w:rsid w:val="001925E5"/>
    <w:rsid w:val="001929F7"/>
    <w:rsid w:val="00192C30"/>
    <w:rsid w:val="00192D5D"/>
    <w:rsid w:val="001935F8"/>
    <w:rsid w:val="0019381B"/>
    <w:rsid w:val="00193987"/>
    <w:rsid w:val="00193BD3"/>
    <w:rsid w:val="0019445C"/>
    <w:rsid w:val="00194460"/>
    <w:rsid w:val="00194654"/>
    <w:rsid w:val="00194955"/>
    <w:rsid w:val="00194A9C"/>
    <w:rsid w:val="00194B46"/>
    <w:rsid w:val="00194D58"/>
    <w:rsid w:val="00194FBA"/>
    <w:rsid w:val="00195050"/>
    <w:rsid w:val="00195447"/>
    <w:rsid w:val="001954AB"/>
    <w:rsid w:val="0019558B"/>
    <w:rsid w:val="00195657"/>
    <w:rsid w:val="0019573B"/>
    <w:rsid w:val="00195839"/>
    <w:rsid w:val="0019592C"/>
    <w:rsid w:val="00195D36"/>
    <w:rsid w:val="00196085"/>
    <w:rsid w:val="001960EA"/>
    <w:rsid w:val="00196395"/>
    <w:rsid w:val="0019660B"/>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112"/>
    <w:rsid w:val="001A1337"/>
    <w:rsid w:val="001A14F7"/>
    <w:rsid w:val="001A14FB"/>
    <w:rsid w:val="001A1980"/>
    <w:rsid w:val="001A1F5C"/>
    <w:rsid w:val="001A2096"/>
    <w:rsid w:val="001A22D5"/>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BE"/>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917"/>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B9D"/>
    <w:rsid w:val="001B138B"/>
    <w:rsid w:val="001B13CA"/>
    <w:rsid w:val="001B1565"/>
    <w:rsid w:val="001B159B"/>
    <w:rsid w:val="001B18A6"/>
    <w:rsid w:val="001B1CEB"/>
    <w:rsid w:val="001B1EC1"/>
    <w:rsid w:val="001B1EC4"/>
    <w:rsid w:val="001B1F72"/>
    <w:rsid w:val="001B2031"/>
    <w:rsid w:val="001B2108"/>
    <w:rsid w:val="001B2279"/>
    <w:rsid w:val="001B22CA"/>
    <w:rsid w:val="001B2443"/>
    <w:rsid w:val="001B2792"/>
    <w:rsid w:val="001B28A5"/>
    <w:rsid w:val="001B2993"/>
    <w:rsid w:val="001B2C18"/>
    <w:rsid w:val="001B2CA0"/>
    <w:rsid w:val="001B2E97"/>
    <w:rsid w:val="001B30F7"/>
    <w:rsid w:val="001B33AF"/>
    <w:rsid w:val="001B33B4"/>
    <w:rsid w:val="001B35C1"/>
    <w:rsid w:val="001B35D3"/>
    <w:rsid w:val="001B3754"/>
    <w:rsid w:val="001B3A10"/>
    <w:rsid w:val="001B3C16"/>
    <w:rsid w:val="001B3C71"/>
    <w:rsid w:val="001B40CC"/>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13"/>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1EF3"/>
    <w:rsid w:val="001C211D"/>
    <w:rsid w:val="001C24C0"/>
    <w:rsid w:val="001C2586"/>
    <w:rsid w:val="001C2A8B"/>
    <w:rsid w:val="001C306A"/>
    <w:rsid w:val="001C3434"/>
    <w:rsid w:val="001C3474"/>
    <w:rsid w:val="001C35A0"/>
    <w:rsid w:val="001C398A"/>
    <w:rsid w:val="001C39F0"/>
    <w:rsid w:val="001C3DC6"/>
    <w:rsid w:val="001C3DCD"/>
    <w:rsid w:val="001C3E02"/>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9C"/>
    <w:rsid w:val="001C5DBB"/>
    <w:rsid w:val="001C5F88"/>
    <w:rsid w:val="001C5F8C"/>
    <w:rsid w:val="001C5FD2"/>
    <w:rsid w:val="001C6182"/>
    <w:rsid w:val="001C619C"/>
    <w:rsid w:val="001C66D2"/>
    <w:rsid w:val="001C6981"/>
    <w:rsid w:val="001C6E53"/>
    <w:rsid w:val="001C7455"/>
    <w:rsid w:val="001C785E"/>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2AE"/>
    <w:rsid w:val="001D2760"/>
    <w:rsid w:val="001D2B3C"/>
    <w:rsid w:val="001D2D4C"/>
    <w:rsid w:val="001D2E6C"/>
    <w:rsid w:val="001D32BA"/>
    <w:rsid w:val="001D3567"/>
    <w:rsid w:val="001D35DC"/>
    <w:rsid w:val="001D380F"/>
    <w:rsid w:val="001D3A0B"/>
    <w:rsid w:val="001D3D42"/>
    <w:rsid w:val="001D435D"/>
    <w:rsid w:val="001D43C0"/>
    <w:rsid w:val="001D448E"/>
    <w:rsid w:val="001D4969"/>
    <w:rsid w:val="001D4AF0"/>
    <w:rsid w:val="001D4C79"/>
    <w:rsid w:val="001D4D3E"/>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D2D"/>
    <w:rsid w:val="001E0FAD"/>
    <w:rsid w:val="001E111F"/>
    <w:rsid w:val="001E11A6"/>
    <w:rsid w:val="001E1284"/>
    <w:rsid w:val="001E1311"/>
    <w:rsid w:val="001E1524"/>
    <w:rsid w:val="001E15E6"/>
    <w:rsid w:val="001E16D8"/>
    <w:rsid w:val="001E1710"/>
    <w:rsid w:val="001E17A4"/>
    <w:rsid w:val="001E1AD4"/>
    <w:rsid w:val="001E1D07"/>
    <w:rsid w:val="001E1D3C"/>
    <w:rsid w:val="001E1DDA"/>
    <w:rsid w:val="001E220A"/>
    <w:rsid w:val="001E251E"/>
    <w:rsid w:val="001E266E"/>
    <w:rsid w:val="001E27F0"/>
    <w:rsid w:val="001E2818"/>
    <w:rsid w:val="001E2EEF"/>
    <w:rsid w:val="001E3188"/>
    <w:rsid w:val="001E31D1"/>
    <w:rsid w:val="001E32BE"/>
    <w:rsid w:val="001E370C"/>
    <w:rsid w:val="001E3A45"/>
    <w:rsid w:val="001E409E"/>
    <w:rsid w:val="001E420B"/>
    <w:rsid w:val="001E4347"/>
    <w:rsid w:val="001E4599"/>
    <w:rsid w:val="001E469F"/>
    <w:rsid w:val="001E4704"/>
    <w:rsid w:val="001E4777"/>
    <w:rsid w:val="001E4826"/>
    <w:rsid w:val="001E4A00"/>
    <w:rsid w:val="001E55E5"/>
    <w:rsid w:val="001E5BB2"/>
    <w:rsid w:val="001E5D1F"/>
    <w:rsid w:val="001E6313"/>
    <w:rsid w:val="001E6BDA"/>
    <w:rsid w:val="001E6C1B"/>
    <w:rsid w:val="001E6FED"/>
    <w:rsid w:val="001E7076"/>
    <w:rsid w:val="001E7173"/>
    <w:rsid w:val="001E719A"/>
    <w:rsid w:val="001E750C"/>
    <w:rsid w:val="001E77E8"/>
    <w:rsid w:val="001E7A8F"/>
    <w:rsid w:val="001E7BE9"/>
    <w:rsid w:val="001E7D26"/>
    <w:rsid w:val="001F020C"/>
    <w:rsid w:val="001F0546"/>
    <w:rsid w:val="001F0DDF"/>
    <w:rsid w:val="001F0FDB"/>
    <w:rsid w:val="001F11F0"/>
    <w:rsid w:val="001F18E2"/>
    <w:rsid w:val="001F1B1E"/>
    <w:rsid w:val="001F1BEA"/>
    <w:rsid w:val="001F1D01"/>
    <w:rsid w:val="001F1D9E"/>
    <w:rsid w:val="001F1DFA"/>
    <w:rsid w:val="001F1E26"/>
    <w:rsid w:val="001F1FFC"/>
    <w:rsid w:val="001F22A9"/>
    <w:rsid w:val="001F235D"/>
    <w:rsid w:val="001F26E9"/>
    <w:rsid w:val="001F29D5"/>
    <w:rsid w:val="001F29D6"/>
    <w:rsid w:val="001F2A13"/>
    <w:rsid w:val="001F2E08"/>
    <w:rsid w:val="001F2E0E"/>
    <w:rsid w:val="001F2F49"/>
    <w:rsid w:val="001F302C"/>
    <w:rsid w:val="001F3218"/>
    <w:rsid w:val="001F3371"/>
    <w:rsid w:val="001F33A0"/>
    <w:rsid w:val="001F34E2"/>
    <w:rsid w:val="001F35A8"/>
    <w:rsid w:val="001F36CE"/>
    <w:rsid w:val="001F39AB"/>
    <w:rsid w:val="001F4104"/>
    <w:rsid w:val="001F4112"/>
    <w:rsid w:val="001F42EE"/>
    <w:rsid w:val="001F45E8"/>
    <w:rsid w:val="001F4757"/>
    <w:rsid w:val="001F4A7A"/>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2ED"/>
    <w:rsid w:val="001F6308"/>
    <w:rsid w:val="001F63F2"/>
    <w:rsid w:val="001F644E"/>
    <w:rsid w:val="001F65AE"/>
    <w:rsid w:val="001F6A9A"/>
    <w:rsid w:val="001F6E45"/>
    <w:rsid w:val="001F711B"/>
    <w:rsid w:val="001F7317"/>
    <w:rsid w:val="001F76B6"/>
    <w:rsid w:val="001F77B4"/>
    <w:rsid w:val="001F798D"/>
    <w:rsid w:val="001F79CF"/>
    <w:rsid w:val="001F7DD6"/>
    <w:rsid w:val="001F7F57"/>
    <w:rsid w:val="0020008A"/>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E41"/>
    <w:rsid w:val="00201FA2"/>
    <w:rsid w:val="002021FE"/>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4DF"/>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65"/>
    <w:rsid w:val="00207B8B"/>
    <w:rsid w:val="00207BB9"/>
    <w:rsid w:val="00207EB6"/>
    <w:rsid w:val="00210174"/>
    <w:rsid w:val="00210314"/>
    <w:rsid w:val="0021065B"/>
    <w:rsid w:val="0021068E"/>
    <w:rsid w:val="002106D3"/>
    <w:rsid w:val="002107B9"/>
    <w:rsid w:val="00210927"/>
    <w:rsid w:val="002109D5"/>
    <w:rsid w:val="00210A2E"/>
    <w:rsid w:val="00210B05"/>
    <w:rsid w:val="00210C84"/>
    <w:rsid w:val="00210C91"/>
    <w:rsid w:val="00210F42"/>
    <w:rsid w:val="00211033"/>
    <w:rsid w:val="00211042"/>
    <w:rsid w:val="002110B7"/>
    <w:rsid w:val="00211345"/>
    <w:rsid w:val="002113C5"/>
    <w:rsid w:val="00211421"/>
    <w:rsid w:val="00211496"/>
    <w:rsid w:val="002114FA"/>
    <w:rsid w:val="00211B64"/>
    <w:rsid w:val="00211C26"/>
    <w:rsid w:val="00211C62"/>
    <w:rsid w:val="00211CE0"/>
    <w:rsid w:val="00211D31"/>
    <w:rsid w:val="00211DD9"/>
    <w:rsid w:val="0021279F"/>
    <w:rsid w:val="00212816"/>
    <w:rsid w:val="00212AE6"/>
    <w:rsid w:val="00212B19"/>
    <w:rsid w:val="00212CDF"/>
    <w:rsid w:val="002130BD"/>
    <w:rsid w:val="002131FD"/>
    <w:rsid w:val="002133F0"/>
    <w:rsid w:val="00213403"/>
    <w:rsid w:val="00213851"/>
    <w:rsid w:val="00213B6D"/>
    <w:rsid w:val="002146A6"/>
    <w:rsid w:val="00214CD3"/>
    <w:rsid w:val="00214E0D"/>
    <w:rsid w:val="00215041"/>
    <w:rsid w:val="002150C1"/>
    <w:rsid w:val="0021512E"/>
    <w:rsid w:val="002155D5"/>
    <w:rsid w:val="00215786"/>
    <w:rsid w:val="0021586D"/>
    <w:rsid w:val="0021591F"/>
    <w:rsid w:val="00215D76"/>
    <w:rsid w:val="00215F98"/>
    <w:rsid w:val="00215FBA"/>
    <w:rsid w:val="002160C2"/>
    <w:rsid w:val="002162EA"/>
    <w:rsid w:val="002165F9"/>
    <w:rsid w:val="00216685"/>
    <w:rsid w:val="00216B17"/>
    <w:rsid w:val="00216BBF"/>
    <w:rsid w:val="00216D0D"/>
    <w:rsid w:val="00216FB4"/>
    <w:rsid w:val="00217135"/>
    <w:rsid w:val="00217596"/>
    <w:rsid w:val="002176F4"/>
    <w:rsid w:val="0021793A"/>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081"/>
    <w:rsid w:val="002233F9"/>
    <w:rsid w:val="00223833"/>
    <w:rsid w:val="002239DA"/>
    <w:rsid w:val="00223ACD"/>
    <w:rsid w:val="002240F6"/>
    <w:rsid w:val="002242F8"/>
    <w:rsid w:val="00224339"/>
    <w:rsid w:val="0022490A"/>
    <w:rsid w:val="00224932"/>
    <w:rsid w:val="00224A38"/>
    <w:rsid w:val="00224A9B"/>
    <w:rsid w:val="002252D2"/>
    <w:rsid w:val="002252ED"/>
    <w:rsid w:val="00225E3E"/>
    <w:rsid w:val="00225EA8"/>
    <w:rsid w:val="002261F9"/>
    <w:rsid w:val="0022657F"/>
    <w:rsid w:val="00226592"/>
    <w:rsid w:val="00226659"/>
    <w:rsid w:val="00226880"/>
    <w:rsid w:val="002269A7"/>
    <w:rsid w:val="00226A52"/>
    <w:rsid w:val="00226AE0"/>
    <w:rsid w:val="00226BD3"/>
    <w:rsid w:val="002270C5"/>
    <w:rsid w:val="0022730D"/>
    <w:rsid w:val="0022732D"/>
    <w:rsid w:val="0022735A"/>
    <w:rsid w:val="00227652"/>
    <w:rsid w:val="00227850"/>
    <w:rsid w:val="00227873"/>
    <w:rsid w:val="002279D2"/>
    <w:rsid w:val="00227A1E"/>
    <w:rsid w:val="00227D0D"/>
    <w:rsid w:val="00227F9E"/>
    <w:rsid w:val="00230040"/>
    <w:rsid w:val="00230189"/>
    <w:rsid w:val="002301BB"/>
    <w:rsid w:val="00230431"/>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1F52"/>
    <w:rsid w:val="00231FAC"/>
    <w:rsid w:val="00232149"/>
    <w:rsid w:val="00232191"/>
    <w:rsid w:val="002321B1"/>
    <w:rsid w:val="002325CD"/>
    <w:rsid w:val="002325E2"/>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084"/>
    <w:rsid w:val="00235311"/>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AF6"/>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92D"/>
    <w:rsid w:val="00241ADD"/>
    <w:rsid w:val="00241BD2"/>
    <w:rsid w:val="00241BEE"/>
    <w:rsid w:val="00241C7B"/>
    <w:rsid w:val="00241D6D"/>
    <w:rsid w:val="00241EBE"/>
    <w:rsid w:val="002421F2"/>
    <w:rsid w:val="0024284B"/>
    <w:rsid w:val="0024286B"/>
    <w:rsid w:val="00242872"/>
    <w:rsid w:val="00242B2A"/>
    <w:rsid w:val="00242CAE"/>
    <w:rsid w:val="002432A0"/>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5FD2"/>
    <w:rsid w:val="00246BEB"/>
    <w:rsid w:val="00246C52"/>
    <w:rsid w:val="00246E87"/>
    <w:rsid w:val="00246EB6"/>
    <w:rsid w:val="002475A2"/>
    <w:rsid w:val="002475BE"/>
    <w:rsid w:val="00247660"/>
    <w:rsid w:val="00247761"/>
    <w:rsid w:val="0024785A"/>
    <w:rsid w:val="00247A4A"/>
    <w:rsid w:val="00247C92"/>
    <w:rsid w:val="00247DD1"/>
    <w:rsid w:val="002502B6"/>
    <w:rsid w:val="002502FF"/>
    <w:rsid w:val="00250315"/>
    <w:rsid w:val="0025039F"/>
    <w:rsid w:val="0025053A"/>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4948"/>
    <w:rsid w:val="00255475"/>
    <w:rsid w:val="002556CC"/>
    <w:rsid w:val="0025601B"/>
    <w:rsid w:val="00256865"/>
    <w:rsid w:val="0025692B"/>
    <w:rsid w:val="00256B22"/>
    <w:rsid w:val="00256D51"/>
    <w:rsid w:val="00256ED7"/>
    <w:rsid w:val="00256F02"/>
    <w:rsid w:val="002571C8"/>
    <w:rsid w:val="002572F1"/>
    <w:rsid w:val="002577C4"/>
    <w:rsid w:val="00257A62"/>
    <w:rsid w:val="00257D3F"/>
    <w:rsid w:val="00260156"/>
    <w:rsid w:val="002606DB"/>
    <w:rsid w:val="00260713"/>
    <w:rsid w:val="0026075E"/>
    <w:rsid w:val="002608BD"/>
    <w:rsid w:val="00260981"/>
    <w:rsid w:val="00260ACE"/>
    <w:rsid w:val="00260B2A"/>
    <w:rsid w:val="00260B31"/>
    <w:rsid w:val="00260FAD"/>
    <w:rsid w:val="00261469"/>
    <w:rsid w:val="00261787"/>
    <w:rsid w:val="002617F6"/>
    <w:rsid w:val="00261D05"/>
    <w:rsid w:val="002621A4"/>
    <w:rsid w:val="002621AD"/>
    <w:rsid w:val="002623AC"/>
    <w:rsid w:val="002626FA"/>
    <w:rsid w:val="00262979"/>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6DF7"/>
    <w:rsid w:val="002670F7"/>
    <w:rsid w:val="0026716C"/>
    <w:rsid w:val="0026775C"/>
    <w:rsid w:val="00267CFE"/>
    <w:rsid w:val="00267E16"/>
    <w:rsid w:val="0027001C"/>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78"/>
    <w:rsid w:val="00274DE3"/>
    <w:rsid w:val="002753E2"/>
    <w:rsid w:val="002753FD"/>
    <w:rsid w:val="00275406"/>
    <w:rsid w:val="0027540F"/>
    <w:rsid w:val="00275457"/>
    <w:rsid w:val="00275464"/>
    <w:rsid w:val="0027558D"/>
    <w:rsid w:val="0027568B"/>
    <w:rsid w:val="002756D2"/>
    <w:rsid w:val="002756D5"/>
    <w:rsid w:val="00275A17"/>
    <w:rsid w:val="00275B92"/>
    <w:rsid w:val="00275E10"/>
    <w:rsid w:val="00275F3B"/>
    <w:rsid w:val="00275FE7"/>
    <w:rsid w:val="00276001"/>
    <w:rsid w:val="00276106"/>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6C"/>
    <w:rsid w:val="002804BC"/>
    <w:rsid w:val="00280567"/>
    <w:rsid w:val="00280612"/>
    <w:rsid w:val="0028073A"/>
    <w:rsid w:val="00280960"/>
    <w:rsid w:val="00280EDB"/>
    <w:rsid w:val="00280EF1"/>
    <w:rsid w:val="0028149A"/>
    <w:rsid w:val="002814CE"/>
    <w:rsid w:val="0028151D"/>
    <w:rsid w:val="0028154A"/>
    <w:rsid w:val="0028164E"/>
    <w:rsid w:val="0028168F"/>
    <w:rsid w:val="00281D4F"/>
    <w:rsid w:val="002825CE"/>
    <w:rsid w:val="0028297C"/>
    <w:rsid w:val="00283165"/>
    <w:rsid w:val="002832E7"/>
    <w:rsid w:val="002834FB"/>
    <w:rsid w:val="00283701"/>
    <w:rsid w:val="002838C7"/>
    <w:rsid w:val="00283A45"/>
    <w:rsid w:val="00284A2D"/>
    <w:rsid w:val="00284B43"/>
    <w:rsid w:val="00284E3F"/>
    <w:rsid w:val="00284E7F"/>
    <w:rsid w:val="0028550D"/>
    <w:rsid w:val="00285520"/>
    <w:rsid w:val="00285894"/>
    <w:rsid w:val="00285944"/>
    <w:rsid w:val="00285E28"/>
    <w:rsid w:val="00286462"/>
    <w:rsid w:val="00286532"/>
    <w:rsid w:val="00286631"/>
    <w:rsid w:val="00286649"/>
    <w:rsid w:val="002868F5"/>
    <w:rsid w:val="00286AE7"/>
    <w:rsid w:val="00286CE4"/>
    <w:rsid w:val="00286F76"/>
    <w:rsid w:val="002871C8"/>
    <w:rsid w:val="002872ED"/>
    <w:rsid w:val="00287376"/>
    <w:rsid w:val="002877DE"/>
    <w:rsid w:val="00287821"/>
    <w:rsid w:val="00287C28"/>
    <w:rsid w:val="00287C39"/>
    <w:rsid w:val="00287D25"/>
    <w:rsid w:val="00287D4F"/>
    <w:rsid w:val="00287DBB"/>
    <w:rsid w:val="00287DF8"/>
    <w:rsid w:val="00287EAF"/>
    <w:rsid w:val="00290180"/>
    <w:rsid w:val="002901E9"/>
    <w:rsid w:val="00290211"/>
    <w:rsid w:val="00290254"/>
    <w:rsid w:val="00290C83"/>
    <w:rsid w:val="0029130D"/>
    <w:rsid w:val="0029142E"/>
    <w:rsid w:val="002915DA"/>
    <w:rsid w:val="0029178F"/>
    <w:rsid w:val="00291C45"/>
    <w:rsid w:val="00291CD4"/>
    <w:rsid w:val="00291E2B"/>
    <w:rsid w:val="002920BF"/>
    <w:rsid w:val="00292540"/>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300"/>
    <w:rsid w:val="002944CA"/>
    <w:rsid w:val="00294504"/>
    <w:rsid w:val="00294580"/>
    <w:rsid w:val="00294722"/>
    <w:rsid w:val="00294AB1"/>
    <w:rsid w:val="00294AD3"/>
    <w:rsid w:val="00294C0F"/>
    <w:rsid w:val="00294C8C"/>
    <w:rsid w:val="00294D48"/>
    <w:rsid w:val="00294E46"/>
    <w:rsid w:val="00295066"/>
    <w:rsid w:val="002951A5"/>
    <w:rsid w:val="00295226"/>
    <w:rsid w:val="002953D0"/>
    <w:rsid w:val="00295936"/>
    <w:rsid w:val="00295F1C"/>
    <w:rsid w:val="00295F5A"/>
    <w:rsid w:val="002960D8"/>
    <w:rsid w:val="00296190"/>
    <w:rsid w:val="002964AB"/>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6EB"/>
    <w:rsid w:val="002A1703"/>
    <w:rsid w:val="002A183B"/>
    <w:rsid w:val="002A1850"/>
    <w:rsid w:val="002A1868"/>
    <w:rsid w:val="002A19E6"/>
    <w:rsid w:val="002A1A57"/>
    <w:rsid w:val="002A1B34"/>
    <w:rsid w:val="002A1DA1"/>
    <w:rsid w:val="002A205B"/>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268"/>
    <w:rsid w:val="002A4433"/>
    <w:rsid w:val="002A4863"/>
    <w:rsid w:val="002A4918"/>
    <w:rsid w:val="002A49C5"/>
    <w:rsid w:val="002A4B7D"/>
    <w:rsid w:val="002A4E20"/>
    <w:rsid w:val="002A5054"/>
    <w:rsid w:val="002A523D"/>
    <w:rsid w:val="002A524D"/>
    <w:rsid w:val="002A530F"/>
    <w:rsid w:val="002A5820"/>
    <w:rsid w:val="002A5AFC"/>
    <w:rsid w:val="002A5D2C"/>
    <w:rsid w:val="002A5D59"/>
    <w:rsid w:val="002A5DD1"/>
    <w:rsid w:val="002A5FC1"/>
    <w:rsid w:val="002A63A7"/>
    <w:rsid w:val="002A6A0E"/>
    <w:rsid w:val="002A6ADC"/>
    <w:rsid w:val="002A6B14"/>
    <w:rsid w:val="002A6EF8"/>
    <w:rsid w:val="002A7199"/>
    <w:rsid w:val="002A7304"/>
    <w:rsid w:val="002A732C"/>
    <w:rsid w:val="002A7A6A"/>
    <w:rsid w:val="002A7AB4"/>
    <w:rsid w:val="002A7AE1"/>
    <w:rsid w:val="002A7B3B"/>
    <w:rsid w:val="002B00F2"/>
    <w:rsid w:val="002B0684"/>
    <w:rsid w:val="002B07BF"/>
    <w:rsid w:val="002B0805"/>
    <w:rsid w:val="002B0868"/>
    <w:rsid w:val="002B0956"/>
    <w:rsid w:val="002B0960"/>
    <w:rsid w:val="002B0BC5"/>
    <w:rsid w:val="002B0C88"/>
    <w:rsid w:val="002B0C99"/>
    <w:rsid w:val="002B0DC4"/>
    <w:rsid w:val="002B10F9"/>
    <w:rsid w:val="002B12C7"/>
    <w:rsid w:val="002B17B0"/>
    <w:rsid w:val="002B1AFA"/>
    <w:rsid w:val="002B2060"/>
    <w:rsid w:val="002B21D6"/>
    <w:rsid w:val="002B2543"/>
    <w:rsid w:val="002B26F2"/>
    <w:rsid w:val="002B2C92"/>
    <w:rsid w:val="002B2EE8"/>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483"/>
    <w:rsid w:val="002B453B"/>
    <w:rsid w:val="002B48C4"/>
    <w:rsid w:val="002B4944"/>
    <w:rsid w:val="002B4C39"/>
    <w:rsid w:val="002B5175"/>
    <w:rsid w:val="002B51C4"/>
    <w:rsid w:val="002B55A8"/>
    <w:rsid w:val="002B5982"/>
    <w:rsid w:val="002B59EE"/>
    <w:rsid w:val="002B5AAA"/>
    <w:rsid w:val="002B5B93"/>
    <w:rsid w:val="002B5CC4"/>
    <w:rsid w:val="002B6009"/>
    <w:rsid w:val="002B601A"/>
    <w:rsid w:val="002B604B"/>
    <w:rsid w:val="002B61F1"/>
    <w:rsid w:val="002B6377"/>
    <w:rsid w:val="002B64FE"/>
    <w:rsid w:val="002B694E"/>
    <w:rsid w:val="002B6BF2"/>
    <w:rsid w:val="002B6D31"/>
    <w:rsid w:val="002B6FED"/>
    <w:rsid w:val="002B70A2"/>
    <w:rsid w:val="002B70F5"/>
    <w:rsid w:val="002B71C9"/>
    <w:rsid w:val="002B7386"/>
    <w:rsid w:val="002B73F9"/>
    <w:rsid w:val="002B7D56"/>
    <w:rsid w:val="002C04C2"/>
    <w:rsid w:val="002C04D0"/>
    <w:rsid w:val="002C0818"/>
    <w:rsid w:val="002C0A95"/>
    <w:rsid w:val="002C0B4F"/>
    <w:rsid w:val="002C0B94"/>
    <w:rsid w:val="002C0D0B"/>
    <w:rsid w:val="002C0D11"/>
    <w:rsid w:val="002C0E59"/>
    <w:rsid w:val="002C1481"/>
    <w:rsid w:val="002C185E"/>
    <w:rsid w:val="002C1B17"/>
    <w:rsid w:val="002C1BBE"/>
    <w:rsid w:val="002C203A"/>
    <w:rsid w:val="002C2151"/>
    <w:rsid w:val="002C2AE9"/>
    <w:rsid w:val="002C2B29"/>
    <w:rsid w:val="002C2CE6"/>
    <w:rsid w:val="002C2E8A"/>
    <w:rsid w:val="002C2FCD"/>
    <w:rsid w:val="002C3819"/>
    <w:rsid w:val="002C3A4E"/>
    <w:rsid w:val="002C3AE4"/>
    <w:rsid w:val="002C3E89"/>
    <w:rsid w:val="002C42AA"/>
    <w:rsid w:val="002C4375"/>
    <w:rsid w:val="002C44EC"/>
    <w:rsid w:val="002C4721"/>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03C"/>
    <w:rsid w:val="002D1258"/>
    <w:rsid w:val="002D13B7"/>
    <w:rsid w:val="002D17A0"/>
    <w:rsid w:val="002D1871"/>
    <w:rsid w:val="002D1E1E"/>
    <w:rsid w:val="002D1EF1"/>
    <w:rsid w:val="002D21FF"/>
    <w:rsid w:val="002D28A9"/>
    <w:rsid w:val="002D2B4E"/>
    <w:rsid w:val="002D2EDF"/>
    <w:rsid w:val="002D305F"/>
    <w:rsid w:val="002D345E"/>
    <w:rsid w:val="002D35DD"/>
    <w:rsid w:val="002D3968"/>
    <w:rsid w:val="002D3AB8"/>
    <w:rsid w:val="002D3E02"/>
    <w:rsid w:val="002D406A"/>
    <w:rsid w:val="002D425A"/>
    <w:rsid w:val="002D42DB"/>
    <w:rsid w:val="002D4314"/>
    <w:rsid w:val="002D4685"/>
    <w:rsid w:val="002D4802"/>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639"/>
    <w:rsid w:val="002D6E49"/>
    <w:rsid w:val="002D6E9C"/>
    <w:rsid w:val="002D7101"/>
    <w:rsid w:val="002D7235"/>
    <w:rsid w:val="002D753D"/>
    <w:rsid w:val="002D75D3"/>
    <w:rsid w:val="002D76E8"/>
    <w:rsid w:val="002D788E"/>
    <w:rsid w:val="002D7BE2"/>
    <w:rsid w:val="002D7E23"/>
    <w:rsid w:val="002D7EC3"/>
    <w:rsid w:val="002E008F"/>
    <w:rsid w:val="002E00DA"/>
    <w:rsid w:val="002E079D"/>
    <w:rsid w:val="002E0AC5"/>
    <w:rsid w:val="002E0DB5"/>
    <w:rsid w:val="002E0E94"/>
    <w:rsid w:val="002E1295"/>
    <w:rsid w:val="002E147B"/>
    <w:rsid w:val="002E14D2"/>
    <w:rsid w:val="002E15A5"/>
    <w:rsid w:val="002E16BC"/>
    <w:rsid w:val="002E19AD"/>
    <w:rsid w:val="002E1A7B"/>
    <w:rsid w:val="002E1F0A"/>
    <w:rsid w:val="002E2377"/>
    <w:rsid w:val="002E239F"/>
    <w:rsid w:val="002E25D2"/>
    <w:rsid w:val="002E2711"/>
    <w:rsid w:val="002E2738"/>
    <w:rsid w:val="002E2923"/>
    <w:rsid w:val="002E2A76"/>
    <w:rsid w:val="002E306D"/>
    <w:rsid w:val="002E3631"/>
    <w:rsid w:val="002E3653"/>
    <w:rsid w:val="002E36F8"/>
    <w:rsid w:val="002E37F1"/>
    <w:rsid w:val="002E37FE"/>
    <w:rsid w:val="002E38B7"/>
    <w:rsid w:val="002E3BB4"/>
    <w:rsid w:val="002E3DC7"/>
    <w:rsid w:val="002E3FEF"/>
    <w:rsid w:val="002E4301"/>
    <w:rsid w:val="002E47C4"/>
    <w:rsid w:val="002E4B0D"/>
    <w:rsid w:val="002E4EEC"/>
    <w:rsid w:val="002E511D"/>
    <w:rsid w:val="002E54C9"/>
    <w:rsid w:val="002E55AB"/>
    <w:rsid w:val="002E58E1"/>
    <w:rsid w:val="002E5ABB"/>
    <w:rsid w:val="002E5AD2"/>
    <w:rsid w:val="002E5B2A"/>
    <w:rsid w:val="002E5BDD"/>
    <w:rsid w:val="002E5C56"/>
    <w:rsid w:val="002E5D86"/>
    <w:rsid w:val="002E5DD7"/>
    <w:rsid w:val="002E5DF0"/>
    <w:rsid w:val="002E6398"/>
    <w:rsid w:val="002E6475"/>
    <w:rsid w:val="002E6809"/>
    <w:rsid w:val="002E692B"/>
    <w:rsid w:val="002E6F52"/>
    <w:rsid w:val="002E720C"/>
    <w:rsid w:val="002E76A7"/>
    <w:rsid w:val="002E7AD8"/>
    <w:rsid w:val="002E7BA6"/>
    <w:rsid w:val="002F001D"/>
    <w:rsid w:val="002F0045"/>
    <w:rsid w:val="002F0088"/>
    <w:rsid w:val="002F0094"/>
    <w:rsid w:val="002F00F0"/>
    <w:rsid w:val="002F025B"/>
    <w:rsid w:val="002F0684"/>
    <w:rsid w:val="002F09C0"/>
    <w:rsid w:val="002F0ADB"/>
    <w:rsid w:val="002F0DDA"/>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46A"/>
    <w:rsid w:val="002F44AD"/>
    <w:rsid w:val="002F45D3"/>
    <w:rsid w:val="002F4616"/>
    <w:rsid w:val="002F4934"/>
    <w:rsid w:val="002F4A52"/>
    <w:rsid w:val="002F4A55"/>
    <w:rsid w:val="002F4CF5"/>
    <w:rsid w:val="002F4E98"/>
    <w:rsid w:val="002F4FC5"/>
    <w:rsid w:val="002F4FE6"/>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071"/>
    <w:rsid w:val="00304379"/>
    <w:rsid w:val="00304556"/>
    <w:rsid w:val="00304692"/>
    <w:rsid w:val="003047C0"/>
    <w:rsid w:val="00304915"/>
    <w:rsid w:val="003049AC"/>
    <w:rsid w:val="00304A0C"/>
    <w:rsid w:val="00304AC5"/>
    <w:rsid w:val="00304B84"/>
    <w:rsid w:val="00304C08"/>
    <w:rsid w:val="00304C9E"/>
    <w:rsid w:val="003054E1"/>
    <w:rsid w:val="003055B6"/>
    <w:rsid w:val="00305866"/>
    <w:rsid w:val="003058F7"/>
    <w:rsid w:val="00305E74"/>
    <w:rsid w:val="003065FB"/>
    <w:rsid w:val="0030687B"/>
    <w:rsid w:val="00306ECE"/>
    <w:rsid w:val="00306ED2"/>
    <w:rsid w:val="00306F89"/>
    <w:rsid w:val="003071C8"/>
    <w:rsid w:val="00307281"/>
    <w:rsid w:val="0030749E"/>
    <w:rsid w:val="003074E4"/>
    <w:rsid w:val="0030761B"/>
    <w:rsid w:val="00307B27"/>
    <w:rsid w:val="00307F28"/>
    <w:rsid w:val="003100A1"/>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CD2"/>
    <w:rsid w:val="00311D37"/>
    <w:rsid w:val="00311E34"/>
    <w:rsid w:val="0031205E"/>
    <w:rsid w:val="00312709"/>
    <w:rsid w:val="003129AB"/>
    <w:rsid w:val="003129CC"/>
    <w:rsid w:val="00312D40"/>
    <w:rsid w:val="0031340F"/>
    <w:rsid w:val="0031353F"/>
    <w:rsid w:val="00313765"/>
    <w:rsid w:val="003137A0"/>
    <w:rsid w:val="003139F0"/>
    <w:rsid w:val="00313BC1"/>
    <w:rsid w:val="00313C4F"/>
    <w:rsid w:val="003141C2"/>
    <w:rsid w:val="003143F7"/>
    <w:rsid w:val="003147C1"/>
    <w:rsid w:val="0031489E"/>
    <w:rsid w:val="00314CBB"/>
    <w:rsid w:val="00314E3A"/>
    <w:rsid w:val="00314FAE"/>
    <w:rsid w:val="003152AB"/>
    <w:rsid w:val="003153E0"/>
    <w:rsid w:val="00315614"/>
    <w:rsid w:val="0031599D"/>
    <w:rsid w:val="00315B5E"/>
    <w:rsid w:val="00315BD2"/>
    <w:rsid w:val="00315C8E"/>
    <w:rsid w:val="00315F37"/>
    <w:rsid w:val="00316064"/>
    <w:rsid w:val="0031611E"/>
    <w:rsid w:val="00316460"/>
    <w:rsid w:val="00316484"/>
    <w:rsid w:val="00316A1A"/>
    <w:rsid w:val="00316B5B"/>
    <w:rsid w:val="00316C58"/>
    <w:rsid w:val="00316C89"/>
    <w:rsid w:val="00316D2D"/>
    <w:rsid w:val="00316EAE"/>
    <w:rsid w:val="00316F6C"/>
    <w:rsid w:val="00317050"/>
    <w:rsid w:val="003171DE"/>
    <w:rsid w:val="003172D0"/>
    <w:rsid w:val="003175E0"/>
    <w:rsid w:val="00317625"/>
    <w:rsid w:val="0031767A"/>
    <w:rsid w:val="00317731"/>
    <w:rsid w:val="00317781"/>
    <w:rsid w:val="00317A45"/>
    <w:rsid w:val="00317C5E"/>
    <w:rsid w:val="0032013F"/>
    <w:rsid w:val="0032018E"/>
    <w:rsid w:val="00320844"/>
    <w:rsid w:val="003208EF"/>
    <w:rsid w:val="00320B1B"/>
    <w:rsid w:val="00320C3F"/>
    <w:rsid w:val="00320D63"/>
    <w:rsid w:val="00320F1B"/>
    <w:rsid w:val="003210B1"/>
    <w:rsid w:val="00321177"/>
    <w:rsid w:val="0032130E"/>
    <w:rsid w:val="0032135E"/>
    <w:rsid w:val="0032138C"/>
    <w:rsid w:val="0032151E"/>
    <w:rsid w:val="0032161E"/>
    <w:rsid w:val="0032172E"/>
    <w:rsid w:val="00321822"/>
    <w:rsid w:val="00321B02"/>
    <w:rsid w:val="00321C2E"/>
    <w:rsid w:val="00321C7E"/>
    <w:rsid w:val="00321E8C"/>
    <w:rsid w:val="003228CE"/>
    <w:rsid w:val="00322BC3"/>
    <w:rsid w:val="00322C2B"/>
    <w:rsid w:val="00322E3B"/>
    <w:rsid w:val="00323013"/>
    <w:rsid w:val="003232C9"/>
    <w:rsid w:val="003232E3"/>
    <w:rsid w:val="00323431"/>
    <w:rsid w:val="003234F5"/>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2C4"/>
    <w:rsid w:val="00325322"/>
    <w:rsid w:val="0032556B"/>
    <w:rsid w:val="0032629F"/>
    <w:rsid w:val="003264CA"/>
    <w:rsid w:val="0032651E"/>
    <w:rsid w:val="003266A7"/>
    <w:rsid w:val="003267A6"/>
    <w:rsid w:val="00326DFE"/>
    <w:rsid w:val="0032703A"/>
    <w:rsid w:val="003271E3"/>
    <w:rsid w:val="003272D0"/>
    <w:rsid w:val="003273DE"/>
    <w:rsid w:val="0032740B"/>
    <w:rsid w:val="0032762E"/>
    <w:rsid w:val="003278C7"/>
    <w:rsid w:val="0032793B"/>
    <w:rsid w:val="00327AEA"/>
    <w:rsid w:val="00327AFA"/>
    <w:rsid w:val="00327C1D"/>
    <w:rsid w:val="00327D99"/>
    <w:rsid w:val="00327FA5"/>
    <w:rsid w:val="00327FBF"/>
    <w:rsid w:val="0033012E"/>
    <w:rsid w:val="003308C4"/>
    <w:rsid w:val="00330989"/>
    <w:rsid w:val="00330C30"/>
    <w:rsid w:val="00330CFD"/>
    <w:rsid w:val="00330DE8"/>
    <w:rsid w:val="00331023"/>
    <w:rsid w:val="003315BB"/>
    <w:rsid w:val="003318E2"/>
    <w:rsid w:val="00331A72"/>
    <w:rsid w:val="00331BC6"/>
    <w:rsid w:val="00331DF8"/>
    <w:rsid w:val="00332123"/>
    <w:rsid w:val="003321C3"/>
    <w:rsid w:val="003325DC"/>
    <w:rsid w:val="00332782"/>
    <w:rsid w:val="00332962"/>
    <w:rsid w:val="00332BF1"/>
    <w:rsid w:val="00332CA1"/>
    <w:rsid w:val="00332D21"/>
    <w:rsid w:val="00332DC0"/>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4E5"/>
    <w:rsid w:val="00337A10"/>
    <w:rsid w:val="00337B29"/>
    <w:rsid w:val="00337C71"/>
    <w:rsid w:val="00337E7F"/>
    <w:rsid w:val="00340190"/>
    <w:rsid w:val="0034044B"/>
    <w:rsid w:val="00340463"/>
    <w:rsid w:val="003405ED"/>
    <w:rsid w:val="003406A4"/>
    <w:rsid w:val="00340701"/>
    <w:rsid w:val="00340CC6"/>
    <w:rsid w:val="00340E58"/>
    <w:rsid w:val="00341087"/>
    <w:rsid w:val="00341281"/>
    <w:rsid w:val="00341371"/>
    <w:rsid w:val="00341706"/>
    <w:rsid w:val="0034174F"/>
    <w:rsid w:val="003417AF"/>
    <w:rsid w:val="00341991"/>
    <w:rsid w:val="00341B93"/>
    <w:rsid w:val="00341CFA"/>
    <w:rsid w:val="003420B4"/>
    <w:rsid w:val="0034246D"/>
    <w:rsid w:val="00342528"/>
    <w:rsid w:val="00342A54"/>
    <w:rsid w:val="00342BFA"/>
    <w:rsid w:val="00342C50"/>
    <w:rsid w:val="00342CD9"/>
    <w:rsid w:val="0034305B"/>
    <w:rsid w:val="003434F3"/>
    <w:rsid w:val="00343A8D"/>
    <w:rsid w:val="00343C24"/>
    <w:rsid w:val="00343FA6"/>
    <w:rsid w:val="00344640"/>
    <w:rsid w:val="00344646"/>
    <w:rsid w:val="003446D1"/>
    <w:rsid w:val="00344725"/>
    <w:rsid w:val="00344901"/>
    <w:rsid w:val="00344E6B"/>
    <w:rsid w:val="00344EBD"/>
    <w:rsid w:val="0034511B"/>
    <w:rsid w:val="00345536"/>
    <w:rsid w:val="00345BFC"/>
    <w:rsid w:val="00345D09"/>
    <w:rsid w:val="00345D10"/>
    <w:rsid w:val="00346208"/>
    <w:rsid w:val="00346220"/>
    <w:rsid w:val="0034714B"/>
    <w:rsid w:val="0034744E"/>
    <w:rsid w:val="0034745C"/>
    <w:rsid w:val="003474CD"/>
    <w:rsid w:val="00347969"/>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A85"/>
    <w:rsid w:val="00352DAE"/>
    <w:rsid w:val="003530A0"/>
    <w:rsid w:val="003530A3"/>
    <w:rsid w:val="003531B0"/>
    <w:rsid w:val="003532BC"/>
    <w:rsid w:val="003532D2"/>
    <w:rsid w:val="003536C6"/>
    <w:rsid w:val="003539B2"/>
    <w:rsid w:val="00353A37"/>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6F4F"/>
    <w:rsid w:val="003570F9"/>
    <w:rsid w:val="00357275"/>
    <w:rsid w:val="003572DE"/>
    <w:rsid w:val="00357419"/>
    <w:rsid w:val="003574D4"/>
    <w:rsid w:val="00357654"/>
    <w:rsid w:val="00357659"/>
    <w:rsid w:val="00357712"/>
    <w:rsid w:val="003578E5"/>
    <w:rsid w:val="00357976"/>
    <w:rsid w:val="00357CAE"/>
    <w:rsid w:val="00357F2A"/>
    <w:rsid w:val="0036037C"/>
    <w:rsid w:val="003604DB"/>
    <w:rsid w:val="00360C30"/>
    <w:rsid w:val="003611A0"/>
    <w:rsid w:val="0036157B"/>
    <w:rsid w:val="00361749"/>
    <w:rsid w:val="003617B3"/>
    <w:rsid w:val="003617B5"/>
    <w:rsid w:val="0036185C"/>
    <w:rsid w:val="00361B1A"/>
    <w:rsid w:val="00361DF5"/>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7DF"/>
    <w:rsid w:val="003639E9"/>
    <w:rsid w:val="00363A3A"/>
    <w:rsid w:val="00363A46"/>
    <w:rsid w:val="00363BB4"/>
    <w:rsid w:val="00363FC9"/>
    <w:rsid w:val="0036402E"/>
    <w:rsid w:val="0036403B"/>
    <w:rsid w:val="0036407E"/>
    <w:rsid w:val="00364207"/>
    <w:rsid w:val="00364586"/>
    <w:rsid w:val="00364607"/>
    <w:rsid w:val="003647A8"/>
    <w:rsid w:val="0036481B"/>
    <w:rsid w:val="003648DF"/>
    <w:rsid w:val="00364935"/>
    <w:rsid w:val="00364A7E"/>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67D47"/>
    <w:rsid w:val="00370285"/>
    <w:rsid w:val="00370286"/>
    <w:rsid w:val="00370479"/>
    <w:rsid w:val="003704EE"/>
    <w:rsid w:val="003706F3"/>
    <w:rsid w:val="00370880"/>
    <w:rsid w:val="00370A01"/>
    <w:rsid w:val="00370B5A"/>
    <w:rsid w:val="00370E19"/>
    <w:rsid w:val="00370EFD"/>
    <w:rsid w:val="00370F31"/>
    <w:rsid w:val="00371137"/>
    <w:rsid w:val="00371174"/>
    <w:rsid w:val="003711C5"/>
    <w:rsid w:val="003712FC"/>
    <w:rsid w:val="003715B5"/>
    <w:rsid w:val="0037160B"/>
    <w:rsid w:val="003717D9"/>
    <w:rsid w:val="003719F5"/>
    <w:rsid w:val="00371C00"/>
    <w:rsid w:val="00372019"/>
    <w:rsid w:val="00372029"/>
    <w:rsid w:val="00372058"/>
    <w:rsid w:val="003724A1"/>
    <w:rsid w:val="00372A6B"/>
    <w:rsid w:val="00372AD2"/>
    <w:rsid w:val="00372C12"/>
    <w:rsid w:val="00372C25"/>
    <w:rsid w:val="00373255"/>
    <w:rsid w:val="00373AB6"/>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0A2"/>
    <w:rsid w:val="003801B5"/>
    <w:rsid w:val="00380543"/>
    <w:rsid w:val="00380602"/>
    <w:rsid w:val="00380892"/>
    <w:rsid w:val="00380ACF"/>
    <w:rsid w:val="00380BBD"/>
    <w:rsid w:val="00381011"/>
    <w:rsid w:val="0038202E"/>
    <w:rsid w:val="0038205E"/>
    <w:rsid w:val="003820B0"/>
    <w:rsid w:val="003821E7"/>
    <w:rsid w:val="00382903"/>
    <w:rsid w:val="00382AE6"/>
    <w:rsid w:val="00382AF5"/>
    <w:rsid w:val="00382B6F"/>
    <w:rsid w:val="00382F2D"/>
    <w:rsid w:val="00383365"/>
    <w:rsid w:val="00383701"/>
    <w:rsid w:val="003837CF"/>
    <w:rsid w:val="00383841"/>
    <w:rsid w:val="003839E9"/>
    <w:rsid w:val="00383CB5"/>
    <w:rsid w:val="00383D4B"/>
    <w:rsid w:val="00383DDB"/>
    <w:rsid w:val="003842A8"/>
    <w:rsid w:val="003842F0"/>
    <w:rsid w:val="003845B9"/>
    <w:rsid w:val="00384747"/>
    <w:rsid w:val="003848D9"/>
    <w:rsid w:val="00384BC0"/>
    <w:rsid w:val="00384E73"/>
    <w:rsid w:val="00385182"/>
    <w:rsid w:val="003852CC"/>
    <w:rsid w:val="0038596B"/>
    <w:rsid w:val="00385A70"/>
    <w:rsid w:val="00385BD7"/>
    <w:rsid w:val="00385C64"/>
    <w:rsid w:val="0038645B"/>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2B"/>
    <w:rsid w:val="00387D61"/>
    <w:rsid w:val="00387E37"/>
    <w:rsid w:val="00387EB7"/>
    <w:rsid w:val="00387FA1"/>
    <w:rsid w:val="00390449"/>
    <w:rsid w:val="003904B1"/>
    <w:rsid w:val="003907D2"/>
    <w:rsid w:val="00390C56"/>
    <w:rsid w:val="00390C62"/>
    <w:rsid w:val="00390F65"/>
    <w:rsid w:val="0039122C"/>
    <w:rsid w:val="0039124D"/>
    <w:rsid w:val="003914DB"/>
    <w:rsid w:val="003915BC"/>
    <w:rsid w:val="00391A79"/>
    <w:rsid w:val="00391A92"/>
    <w:rsid w:val="00391A9A"/>
    <w:rsid w:val="00391C99"/>
    <w:rsid w:val="003921A9"/>
    <w:rsid w:val="00392282"/>
    <w:rsid w:val="003926BE"/>
    <w:rsid w:val="00392747"/>
    <w:rsid w:val="003929BE"/>
    <w:rsid w:val="003929E5"/>
    <w:rsid w:val="00392A1F"/>
    <w:rsid w:val="00392D56"/>
    <w:rsid w:val="00392DB8"/>
    <w:rsid w:val="00392F44"/>
    <w:rsid w:val="003930AE"/>
    <w:rsid w:val="003934A2"/>
    <w:rsid w:val="00393553"/>
    <w:rsid w:val="00393650"/>
    <w:rsid w:val="00393A68"/>
    <w:rsid w:val="00393B45"/>
    <w:rsid w:val="00393B78"/>
    <w:rsid w:val="00393FCE"/>
    <w:rsid w:val="0039469E"/>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8E2"/>
    <w:rsid w:val="003969D6"/>
    <w:rsid w:val="00396BBB"/>
    <w:rsid w:val="00396BDD"/>
    <w:rsid w:val="0039727C"/>
    <w:rsid w:val="00397292"/>
    <w:rsid w:val="003976DD"/>
    <w:rsid w:val="003978B8"/>
    <w:rsid w:val="00397AD4"/>
    <w:rsid w:val="00397C4F"/>
    <w:rsid w:val="00397C89"/>
    <w:rsid w:val="003A027F"/>
    <w:rsid w:val="003A0311"/>
    <w:rsid w:val="003A04F7"/>
    <w:rsid w:val="003A0736"/>
    <w:rsid w:val="003A09D3"/>
    <w:rsid w:val="003A0CD4"/>
    <w:rsid w:val="003A0E2C"/>
    <w:rsid w:val="003A0EB2"/>
    <w:rsid w:val="003A1009"/>
    <w:rsid w:val="003A10E5"/>
    <w:rsid w:val="003A1135"/>
    <w:rsid w:val="003A117E"/>
    <w:rsid w:val="003A1341"/>
    <w:rsid w:val="003A147E"/>
    <w:rsid w:val="003A1576"/>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AC3"/>
    <w:rsid w:val="003A3C0E"/>
    <w:rsid w:val="003A421C"/>
    <w:rsid w:val="003A42BB"/>
    <w:rsid w:val="003A44AA"/>
    <w:rsid w:val="003A45EE"/>
    <w:rsid w:val="003A45FB"/>
    <w:rsid w:val="003A48FC"/>
    <w:rsid w:val="003A4935"/>
    <w:rsid w:val="003A4C5D"/>
    <w:rsid w:val="003A4E82"/>
    <w:rsid w:val="003A517E"/>
    <w:rsid w:val="003A523B"/>
    <w:rsid w:val="003A57C9"/>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A7C88"/>
    <w:rsid w:val="003B0299"/>
    <w:rsid w:val="003B0903"/>
    <w:rsid w:val="003B0B4D"/>
    <w:rsid w:val="003B0BD5"/>
    <w:rsid w:val="003B10B8"/>
    <w:rsid w:val="003B10F9"/>
    <w:rsid w:val="003B126C"/>
    <w:rsid w:val="003B1706"/>
    <w:rsid w:val="003B19B1"/>
    <w:rsid w:val="003B1D6E"/>
    <w:rsid w:val="003B20BD"/>
    <w:rsid w:val="003B248F"/>
    <w:rsid w:val="003B25B8"/>
    <w:rsid w:val="003B2B79"/>
    <w:rsid w:val="003B2C70"/>
    <w:rsid w:val="003B2F2D"/>
    <w:rsid w:val="003B3110"/>
    <w:rsid w:val="003B3171"/>
    <w:rsid w:val="003B378A"/>
    <w:rsid w:val="003B3835"/>
    <w:rsid w:val="003B387A"/>
    <w:rsid w:val="003B3E56"/>
    <w:rsid w:val="003B4039"/>
    <w:rsid w:val="003B4287"/>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E89"/>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88"/>
    <w:rsid w:val="003C07D7"/>
    <w:rsid w:val="003C0985"/>
    <w:rsid w:val="003C09EB"/>
    <w:rsid w:val="003C0D5D"/>
    <w:rsid w:val="003C10B8"/>
    <w:rsid w:val="003C1682"/>
    <w:rsid w:val="003C182B"/>
    <w:rsid w:val="003C2B05"/>
    <w:rsid w:val="003C2C9D"/>
    <w:rsid w:val="003C2D1A"/>
    <w:rsid w:val="003C325F"/>
    <w:rsid w:val="003C33A6"/>
    <w:rsid w:val="003C3523"/>
    <w:rsid w:val="003C3908"/>
    <w:rsid w:val="003C3B46"/>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311"/>
    <w:rsid w:val="003C7513"/>
    <w:rsid w:val="003C7855"/>
    <w:rsid w:val="003C7AEC"/>
    <w:rsid w:val="003C7D08"/>
    <w:rsid w:val="003D0068"/>
    <w:rsid w:val="003D018F"/>
    <w:rsid w:val="003D0240"/>
    <w:rsid w:val="003D061E"/>
    <w:rsid w:val="003D063C"/>
    <w:rsid w:val="003D06A7"/>
    <w:rsid w:val="003D0868"/>
    <w:rsid w:val="003D0964"/>
    <w:rsid w:val="003D09B7"/>
    <w:rsid w:val="003D09DA"/>
    <w:rsid w:val="003D0AB1"/>
    <w:rsid w:val="003D0BEB"/>
    <w:rsid w:val="003D0CF7"/>
    <w:rsid w:val="003D0D75"/>
    <w:rsid w:val="003D0EC7"/>
    <w:rsid w:val="003D0FE6"/>
    <w:rsid w:val="003D128A"/>
    <w:rsid w:val="003D14F3"/>
    <w:rsid w:val="003D1843"/>
    <w:rsid w:val="003D196A"/>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1A8"/>
    <w:rsid w:val="003D4350"/>
    <w:rsid w:val="003D4409"/>
    <w:rsid w:val="003D462D"/>
    <w:rsid w:val="003D4A68"/>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BCD"/>
    <w:rsid w:val="003E3C5B"/>
    <w:rsid w:val="003E3CA6"/>
    <w:rsid w:val="003E4099"/>
    <w:rsid w:val="003E40C9"/>
    <w:rsid w:val="003E416F"/>
    <w:rsid w:val="003E445C"/>
    <w:rsid w:val="003E44DC"/>
    <w:rsid w:val="003E4689"/>
    <w:rsid w:val="003E4C2A"/>
    <w:rsid w:val="003E4CDB"/>
    <w:rsid w:val="003E4E12"/>
    <w:rsid w:val="003E5660"/>
    <w:rsid w:val="003E5ADF"/>
    <w:rsid w:val="003E5BBD"/>
    <w:rsid w:val="003E5C31"/>
    <w:rsid w:val="003E620D"/>
    <w:rsid w:val="003E6289"/>
    <w:rsid w:val="003E6592"/>
    <w:rsid w:val="003E679D"/>
    <w:rsid w:val="003E6882"/>
    <w:rsid w:val="003E6A3C"/>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129F"/>
    <w:rsid w:val="003F12CC"/>
    <w:rsid w:val="003F13D9"/>
    <w:rsid w:val="003F148D"/>
    <w:rsid w:val="003F151A"/>
    <w:rsid w:val="003F17AC"/>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076"/>
    <w:rsid w:val="003F45E7"/>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56C"/>
    <w:rsid w:val="003F682D"/>
    <w:rsid w:val="003F6842"/>
    <w:rsid w:val="003F6853"/>
    <w:rsid w:val="003F6930"/>
    <w:rsid w:val="003F697D"/>
    <w:rsid w:val="003F6A55"/>
    <w:rsid w:val="003F6D2A"/>
    <w:rsid w:val="003F6DDD"/>
    <w:rsid w:val="003F6DEB"/>
    <w:rsid w:val="003F6E0E"/>
    <w:rsid w:val="003F73A0"/>
    <w:rsid w:val="003F74FE"/>
    <w:rsid w:val="003F75DD"/>
    <w:rsid w:val="003F7908"/>
    <w:rsid w:val="003F79AC"/>
    <w:rsid w:val="003F7A7C"/>
    <w:rsid w:val="003F7DFF"/>
    <w:rsid w:val="003F7EFA"/>
    <w:rsid w:val="00400075"/>
    <w:rsid w:val="0040015E"/>
    <w:rsid w:val="00400427"/>
    <w:rsid w:val="00400615"/>
    <w:rsid w:val="004008F3"/>
    <w:rsid w:val="00400ABC"/>
    <w:rsid w:val="00400D86"/>
    <w:rsid w:val="00400F31"/>
    <w:rsid w:val="004010EF"/>
    <w:rsid w:val="0040128A"/>
    <w:rsid w:val="00401561"/>
    <w:rsid w:val="004017C6"/>
    <w:rsid w:val="00401C71"/>
    <w:rsid w:val="00401C7A"/>
    <w:rsid w:val="004021B5"/>
    <w:rsid w:val="004022B8"/>
    <w:rsid w:val="0040235F"/>
    <w:rsid w:val="004024AB"/>
    <w:rsid w:val="00402772"/>
    <w:rsid w:val="004029D7"/>
    <w:rsid w:val="00402B5E"/>
    <w:rsid w:val="00402DC4"/>
    <w:rsid w:val="00402F2C"/>
    <w:rsid w:val="0040303D"/>
    <w:rsid w:val="00403601"/>
    <w:rsid w:val="0040379F"/>
    <w:rsid w:val="00403805"/>
    <w:rsid w:val="00403886"/>
    <w:rsid w:val="00403CE7"/>
    <w:rsid w:val="00403D9C"/>
    <w:rsid w:val="00403F25"/>
    <w:rsid w:val="00404011"/>
    <w:rsid w:val="004043E9"/>
    <w:rsid w:val="00404514"/>
    <w:rsid w:val="0040495B"/>
    <w:rsid w:val="004049CB"/>
    <w:rsid w:val="00404B43"/>
    <w:rsid w:val="00404D4D"/>
    <w:rsid w:val="00404D6D"/>
    <w:rsid w:val="00405596"/>
    <w:rsid w:val="00405898"/>
    <w:rsid w:val="00405A9F"/>
    <w:rsid w:val="00405D7C"/>
    <w:rsid w:val="00405D95"/>
    <w:rsid w:val="00405F90"/>
    <w:rsid w:val="00406108"/>
    <w:rsid w:val="00406412"/>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A0"/>
    <w:rsid w:val="00410801"/>
    <w:rsid w:val="00410B0B"/>
    <w:rsid w:val="00411230"/>
    <w:rsid w:val="004113B8"/>
    <w:rsid w:val="004114EF"/>
    <w:rsid w:val="004116C3"/>
    <w:rsid w:val="004118C9"/>
    <w:rsid w:val="00411AD1"/>
    <w:rsid w:val="00411F16"/>
    <w:rsid w:val="004120C5"/>
    <w:rsid w:val="00412419"/>
    <w:rsid w:val="0041249C"/>
    <w:rsid w:val="004124BB"/>
    <w:rsid w:val="0041251C"/>
    <w:rsid w:val="00412697"/>
    <w:rsid w:val="004127BB"/>
    <w:rsid w:val="004127FB"/>
    <w:rsid w:val="00412A8F"/>
    <w:rsid w:val="00412D4B"/>
    <w:rsid w:val="00413369"/>
    <w:rsid w:val="004134CC"/>
    <w:rsid w:val="004134FE"/>
    <w:rsid w:val="00413569"/>
    <w:rsid w:val="004137D8"/>
    <w:rsid w:val="00413F76"/>
    <w:rsid w:val="00413FED"/>
    <w:rsid w:val="004145AE"/>
    <w:rsid w:val="00414790"/>
    <w:rsid w:val="004147F4"/>
    <w:rsid w:val="00414A69"/>
    <w:rsid w:val="00414C3F"/>
    <w:rsid w:val="00414E8C"/>
    <w:rsid w:val="0041517E"/>
    <w:rsid w:val="0041522E"/>
    <w:rsid w:val="0041539C"/>
    <w:rsid w:val="00415454"/>
    <w:rsid w:val="00415757"/>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3B"/>
    <w:rsid w:val="00417678"/>
    <w:rsid w:val="0041799A"/>
    <w:rsid w:val="00417A11"/>
    <w:rsid w:val="00417B71"/>
    <w:rsid w:val="00417D10"/>
    <w:rsid w:val="00417F8E"/>
    <w:rsid w:val="004200EF"/>
    <w:rsid w:val="00420126"/>
    <w:rsid w:val="00420249"/>
    <w:rsid w:val="00420261"/>
    <w:rsid w:val="004203CF"/>
    <w:rsid w:val="004204A7"/>
    <w:rsid w:val="00420755"/>
    <w:rsid w:val="00420904"/>
    <w:rsid w:val="00420CB7"/>
    <w:rsid w:val="00420CC8"/>
    <w:rsid w:val="00420EF3"/>
    <w:rsid w:val="0042116B"/>
    <w:rsid w:val="004213C2"/>
    <w:rsid w:val="004213E8"/>
    <w:rsid w:val="0042156E"/>
    <w:rsid w:val="004219D3"/>
    <w:rsid w:val="0042202E"/>
    <w:rsid w:val="00422124"/>
    <w:rsid w:val="004222BF"/>
    <w:rsid w:val="004223C5"/>
    <w:rsid w:val="0042249A"/>
    <w:rsid w:val="0042276E"/>
    <w:rsid w:val="00422A01"/>
    <w:rsid w:val="00422D62"/>
    <w:rsid w:val="00422DB5"/>
    <w:rsid w:val="004231F6"/>
    <w:rsid w:val="004232D4"/>
    <w:rsid w:val="00423326"/>
    <w:rsid w:val="0042370F"/>
    <w:rsid w:val="0042384C"/>
    <w:rsid w:val="004241DA"/>
    <w:rsid w:val="00424204"/>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646"/>
    <w:rsid w:val="004269C4"/>
    <w:rsid w:val="00426A93"/>
    <w:rsid w:val="00426ADD"/>
    <w:rsid w:val="00426DFA"/>
    <w:rsid w:val="00426E95"/>
    <w:rsid w:val="00426EE4"/>
    <w:rsid w:val="0042702F"/>
    <w:rsid w:val="004272B7"/>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ABF"/>
    <w:rsid w:val="00432DD8"/>
    <w:rsid w:val="00432F8F"/>
    <w:rsid w:val="00432F9E"/>
    <w:rsid w:val="00432FA5"/>
    <w:rsid w:val="00433106"/>
    <w:rsid w:val="0043359F"/>
    <w:rsid w:val="004336CF"/>
    <w:rsid w:val="00433735"/>
    <w:rsid w:val="004337F4"/>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4B"/>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190E"/>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AF5"/>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0E82"/>
    <w:rsid w:val="0045144B"/>
    <w:rsid w:val="00451489"/>
    <w:rsid w:val="0045148D"/>
    <w:rsid w:val="00451585"/>
    <w:rsid w:val="0045169D"/>
    <w:rsid w:val="004516A0"/>
    <w:rsid w:val="004518D5"/>
    <w:rsid w:val="004519E9"/>
    <w:rsid w:val="00451A82"/>
    <w:rsid w:val="00451B06"/>
    <w:rsid w:val="00451BEB"/>
    <w:rsid w:val="004520FE"/>
    <w:rsid w:val="0045224A"/>
    <w:rsid w:val="0045237D"/>
    <w:rsid w:val="004525A7"/>
    <w:rsid w:val="004526BF"/>
    <w:rsid w:val="0045271A"/>
    <w:rsid w:val="004527C0"/>
    <w:rsid w:val="00453116"/>
    <w:rsid w:val="0045321E"/>
    <w:rsid w:val="0045338E"/>
    <w:rsid w:val="00453842"/>
    <w:rsid w:val="00453871"/>
    <w:rsid w:val="0045388F"/>
    <w:rsid w:val="00453A90"/>
    <w:rsid w:val="00453C0B"/>
    <w:rsid w:val="00453D62"/>
    <w:rsid w:val="00453DEF"/>
    <w:rsid w:val="004540AC"/>
    <w:rsid w:val="0045434E"/>
    <w:rsid w:val="004543E4"/>
    <w:rsid w:val="004547C8"/>
    <w:rsid w:val="004548E5"/>
    <w:rsid w:val="00454ACD"/>
    <w:rsid w:val="00454B0F"/>
    <w:rsid w:val="00454E3A"/>
    <w:rsid w:val="00454F08"/>
    <w:rsid w:val="00454F85"/>
    <w:rsid w:val="00455105"/>
    <w:rsid w:val="004558B8"/>
    <w:rsid w:val="004559C2"/>
    <w:rsid w:val="00455BBE"/>
    <w:rsid w:val="00455CCE"/>
    <w:rsid w:val="00455CED"/>
    <w:rsid w:val="00455E20"/>
    <w:rsid w:val="00456005"/>
    <w:rsid w:val="00456056"/>
    <w:rsid w:val="004560A1"/>
    <w:rsid w:val="00456114"/>
    <w:rsid w:val="004561E6"/>
    <w:rsid w:val="0045623E"/>
    <w:rsid w:val="00456971"/>
    <w:rsid w:val="00456AC7"/>
    <w:rsid w:val="004571CB"/>
    <w:rsid w:val="0045742D"/>
    <w:rsid w:val="00457768"/>
    <w:rsid w:val="004577E9"/>
    <w:rsid w:val="00457C5E"/>
    <w:rsid w:val="00457D53"/>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31"/>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591"/>
    <w:rsid w:val="004677B0"/>
    <w:rsid w:val="00467852"/>
    <w:rsid w:val="00467887"/>
    <w:rsid w:val="00467AB8"/>
    <w:rsid w:val="00467C48"/>
    <w:rsid w:val="00470389"/>
    <w:rsid w:val="0047041E"/>
    <w:rsid w:val="00470628"/>
    <w:rsid w:val="00470750"/>
    <w:rsid w:val="00470796"/>
    <w:rsid w:val="00470859"/>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2DB8"/>
    <w:rsid w:val="0047320D"/>
    <w:rsid w:val="0047327D"/>
    <w:rsid w:val="00473431"/>
    <w:rsid w:val="004735E8"/>
    <w:rsid w:val="004737D3"/>
    <w:rsid w:val="0047392B"/>
    <w:rsid w:val="00473A67"/>
    <w:rsid w:val="00473B79"/>
    <w:rsid w:val="00473F5F"/>
    <w:rsid w:val="004740D7"/>
    <w:rsid w:val="0047410D"/>
    <w:rsid w:val="00474420"/>
    <w:rsid w:val="0047475B"/>
    <w:rsid w:val="00474984"/>
    <w:rsid w:val="00475226"/>
    <w:rsid w:val="00475260"/>
    <w:rsid w:val="0047539C"/>
    <w:rsid w:val="004753D8"/>
    <w:rsid w:val="004755D5"/>
    <w:rsid w:val="00475674"/>
    <w:rsid w:val="0047570B"/>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B14"/>
    <w:rsid w:val="00480C70"/>
    <w:rsid w:val="00480CC5"/>
    <w:rsid w:val="00480D07"/>
    <w:rsid w:val="00480F71"/>
    <w:rsid w:val="004810EC"/>
    <w:rsid w:val="0048124D"/>
    <w:rsid w:val="0048129B"/>
    <w:rsid w:val="00481596"/>
    <w:rsid w:val="00481607"/>
    <w:rsid w:val="00481611"/>
    <w:rsid w:val="004818C9"/>
    <w:rsid w:val="004818FF"/>
    <w:rsid w:val="00481AF0"/>
    <w:rsid w:val="00481CBB"/>
    <w:rsid w:val="0048215F"/>
    <w:rsid w:val="00482389"/>
    <w:rsid w:val="004826B1"/>
    <w:rsid w:val="00482943"/>
    <w:rsid w:val="00482ADC"/>
    <w:rsid w:val="00482C93"/>
    <w:rsid w:val="00482F79"/>
    <w:rsid w:val="00483146"/>
    <w:rsid w:val="0048336B"/>
    <w:rsid w:val="00483634"/>
    <w:rsid w:val="00483A12"/>
    <w:rsid w:val="00483AB4"/>
    <w:rsid w:val="00483D11"/>
    <w:rsid w:val="00483D20"/>
    <w:rsid w:val="0048406D"/>
    <w:rsid w:val="00484146"/>
    <w:rsid w:val="00484676"/>
    <w:rsid w:val="00484770"/>
    <w:rsid w:val="004847BA"/>
    <w:rsid w:val="004847DF"/>
    <w:rsid w:val="0048489A"/>
    <w:rsid w:val="00484990"/>
    <w:rsid w:val="00484C46"/>
    <w:rsid w:val="00484CA2"/>
    <w:rsid w:val="00484DC1"/>
    <w:rsid w:val="00484EB3"/>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A0B"/>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A3E"/>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77C"/>
    <w:rsid w:val="004938AA"/>
    <w:rsid w:val="00493ADE"/>
    <w:rsid w:val="00493B26"/>
    <w:rsid w:val="00493D08"/>
    <w:rsid w:val="004944EB"/>
    <w:rsid w:val="004949D8"/>
    <w:rsid w:val="00494CB2"/>
    <w:rsid w:val="00494E75"/>
    <w:rsid w:val="00495071"/>
    <w:rsid w:val="0049552C"/>
    <w:rsid w:val="0049608E"/>
    <w:rsid w:val="0049612C"/>
    <w:rsid w:val="004961DB"/>
    <w:rsid w:val="00496219"/>
    <w:rsid w:val="0049653E"/>
    <w:rsid w:val="004965BE"/>
    <w:rsid w:val="00496804"/>
    <w:rsid w:val="00496911"/>
    <w:rsid w:val="0049699A"/>
    <w:rsid w:val="00496A4F"/>
    <w:rsid w:val="00496BC0"/>
    <w:rsid w:val="00496BEF"/>
    <w:rsid w:val="00496DC2"/>
    <w:rsid w:val="00496E38"/>
    <w:rsid w:val="00496FF0"/>
    <w:rsid w:val="00497418"/>
    <w:rsid w:val="00497567"/>
    <w:rsid w:val="004975DB"/>
    <w:rsid w:val="00497C03"/>
    <w:rsid w:val="004A01E1"/>
    <w:rsid w:val="004A021E"/>
    <w:rsid w:val="004A0449"/>
    <w:rsid w:val="004A0471"/>
    <w:rsid w:val="004A056E"/>
    <w:rsid w:val="004A0617"/>
    <w:rsid w:val="004A06A9"/>
    <w:rsid w:val="004A06C6"/>
    <w:rsid w:val="004A06EE"/>
    <w:rsid w:val="004A0D01"/>
    <w:rsid w:val="004A0E00"/>
    <w:rsid w:val="004A0F70"/>
    <w:rsid w:val="004A0F78"/>
    <w:rsid w:val="004A11A9"/>
    <w:rsid w:val="004A12D7"/>
    <w:rsid w:val="004A1332"/>
    <w:rsid w:val="004A15F7"/>
    <w:rsid w:val="004A1600"/>
    <w:rsid w:val="004A173F"/>
    <w:rsid w:val="004A1AE5"/>
    <w:rsid w:val="004A1BAC"/>
    <w:rsid w:val="004A1DAA"/>
    <w:rsid w:val="004A1EF5"/>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29"/>
    <w:rsid w:val="004A3F73"/>
    <w:rsid w:val="004A4256"/>
    <w:rsid w:val="004A43A8"/>
    <w:rsid w:val="004A4499"/>
    <w:rsid w:val="004A452B"/>
    <w:rsid w:val="004A4614"/>
    <w:rsid w:val="004A4625"/>
    <w:rsid w:val="004A4743"/>
    <w:rsid w:val="004A47D5"/>
    <w:rsid w:val="004A4830"/>
    <w:rsid w:val="004A48A4"/>
    <w:rsid w:val="004A48C7"/>
    <w:rsid w:val="004A4900"/>
    <w:rsid w:val="004A4931"/>
    <w:rsid w:val="004A4D38"/>
    <w:rsid w:val="004A4D99"/>
    <w:rsid w:val="004A4E7E"/>
    <w:rsid w:val="004A4E95"/>
    <w:rsid w:val="004A4EAC"/>
    <w:rsid w:val="004A4EB4"/>
    <w:rsid w:val="004A5071"/>
    <w:rsid w:val="004A50F7"/>
    <w:rsid w:val="004A51FA"/>
    <w:rsid w:val="004A5270"/>
    <w:rsid w:val="004A54DA"/>
    <w:rsid w:val="004A550D"/>
    <w:rsid w:val="004A57FC"/>
    <w:rsid w:val="004A5A23"/>
    <w:rsid w:val="004A5ADB"/>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0C7"/>
    <w:rsid w:val="004B041F"/>
    <w:rsid w:val="004B0600"/>
    <w:rsid w:val="004B06FA"/>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1B"/>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AF8"/>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7AD"/>
    <w:rsid w:val="004B6866"/>
    <w:rsid w:val="004B694F"/>
    <w:rsid w:val="004B6B07"/>
    <w:rsid w:val="004B6D8B"/>
    <w:rsid w:val="004B6FFB"/>
    <w:rsid w:val="004B711C"/>
    <w:rsid w:val="004B725D"/>
    <w:rsid w:val="004B7311"/>
    <w:rsid w:val="004B759F"/>
    <w:rsid w:val="004B7814"/>
    <w:rsid w:val="004B78B9"/>
    <w:rsid w:val="004B795F"/>
    <w:rsid w:val="004B7BA5"/>
    <w:rsid w:val="004B7C01"/>
    <w:rsid w:val="004B7E04"/>
    <w:rsid w:val="004B7FB3"/>
    <w:rsid w:val="004C0346"/>
    <w:rsid w:val="004C037B"/>
    <w:rsid w:val="004C08A0"/>
    <w:rsid w:val="004C0A5B"/>
    <w:rsid w:val="004C0B5B"/>
    <w:rsid w:val="004C0B9A"/>
    <w:rsid w:val="004C0C5C"/>
    <w:rsid w:val="004C0F99"/>
    <w:rsid w:val="004C100A"/>
    <w:rsid w:val="004C1027"/>
    <w:rsid w:val="004C1086"/>
    <w:rsid w:val="004C122B"/>
    <w:rsid w:val="004C130D"/>
    <w:rsid w:val="004C1624"/>
    <w:rsid w:val="004C19E4"/>
    <w:rsid w:val="004C209B"/>
    <w:rsid w:val="004C2371"/>
    <w:rsid w:val="004C271E"/>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C46"/>
    <w:rsid w:val="004C6EF1"/>
    <w:rsid w:val="004C730E"/>
    <w:rsid w:val="004C7739"/>
    <w:rsid w:val="004C794D"/>
    <w:rsid w:val="004C7BDF"/>
    <w:rsid w:val="004C7CC1"/>
    <w:rsid w:val="004C7EBE"/>
    <w:rsid w:val="004D0279"/>
    <w:rsid w:val="004D04AD"/>
    <w:rsid w:val="004D04B2"/>
    <w:rsid w:val="004D0581"/>
    <w:rsid w:val="004D073B"/>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889"/>
    <w:rsid w:val="004D39CA"/>
    <w:rsid w:val="004D3D8A"/>
    <w:rsid w:val="004D3EBB"/>
    <w:rsid w:val="004D3FE2"/>
    <w:rsid w:val="004D3FF9"/>
    <w:rsid w:val="004D40D5"/>
    <w:rsid w:val="004D45D1"/>
    <w:rsid w:val="004D4846"/>
    <w:rsid w:val="004D48E9"/>
    <w:rsid w:val="004D4968"/>
    <w:rsid w:val="004D49C9"/>
    <w:rsid w:val="004D4A8A"/>
    <w:rsid w:val="004D4ABF"/>
    <w:rsid w:val="004D4DEA"/>
    <w:rsid w:val="004D50CC"/>
    <w:rsid w:val="004D5637"/>
    <w:rsid w:val="004D56E0"/>
    <w:rsid w:val="004D58D1"/>
    <w:rsid w:val="004D5B2C"/>
    <w:rsid w:val="004D5DEF"/>
    <w:rsid w:val="004D5E14"/>
    <w:rsid w:val="004D5F02"/>
    <w:rsid w:val="004D602D"/>
    <w:rsid w:val="004D610B"/>
    <w:rsid w:val="004D65BA"/>
    <w:rsid w:val="004D65CD"/>
    <w:rsid w:val="004D68C0"/>
    <w:rsid w:val="004D68F9"/>
    <w:rsid w:val="004D6C5D"/>
    <w:rsid w:val="004D70E1"/>
    <w:rsid w:val="004D710C"/>
    <w:rsid w:val="004D71F0"/>
    <w:rsid w:val="004D7224"/>
    <w:rsid w:val="004D7336"/>
    <w:rsid w:val="004D76A4"/>
    <w:rsid w:val="004D76C0"/>
    <w:rsid w:val="004D7879"/>
    <w:rsid w:val="004D7AD5"/>
    <w:rsid w:val="004D7B7C"/>
    <w:rsid w:val="004D7F0D"/>
    <w:rsid w:val="004E0033"/>
    <w:rsid w:val="004E00F1"/>
    <w:rsid w:val="004E03BE"/>
    <w:rsid w:val="004E0546"/>
    <w:rsid w:val="004E071E"/>
    <w:rsid w:val="004E0927"/>
    <w:rsid w:val="004E0CD0"/>
    <w:rsid w:val="004E1260"/>
    <w:rsid w:val="004E12DF"/>
    <w:rsid w:val="004E1543"/>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0FF"/>
    <w:rsid w:val="004E6158"/>
    <w:rsid w:val="004E615E"/>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DF8"/>
    <w:rsid w:val="004E7EAA"/>
    <w:rsid w:val="004F01B4"/>
    <w:rsid w:val="004F020A"/>
    <w:rsid w:val="004F0841"/>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51F"/>
    <w:rsid w:val="004F2826"/>
    <w:rsid w:val="004F2AA6"/>
    <w:rsid w:val="004F2B9C"/>
    <w:rsid w:val="004F2C2B"/>
    <w:rsid w:val="004F2CCE"/>
    <w:rsid w:val="004F2E2C"/>
    <w:rsid w:val="004F2EFC"/>
    <w:rsid w:val="004F2FE9"/>
    <w:rsid w:val="004F3289"/>
    <w:rsid w:val="004F3368"/>
    <w:rsid w:val="004F34BD"/>
    <w:rsid w:val="004F359A"/>
    <w:rsid w:val="004F3918"/>
    <w:rsid w:val="004F3A2D"/>
    <w:rsid w:val="004F3B8E"/>
    <w:rsid w:val="004F3C55"/>
    <w:rsid w:val="004F3DD1"/>
    <w:rsid w:val="004F40DE"/>
    <w:rsid w:val="004F4208"/>
    <w:rsid w:val="004F4815"/>
    <w:rsid w:val="004F499A"/>
    <w:rsid w:val="004F4A41"/>
    <w:rsid w:val="004F4B21"/>
    <w:rsid w:val="004F4E53"/>
    <w:rsid w:val="004F5609"/>
    <w:rsid w:val="004F58AB"/>
    <w:rsid w:val="004F5D1C"/>
    <w:rsid w:val="004F5D4A"/>
    <w:rsid w:val="004F5D6E"/>
    <w:rsid w:val="004F5EBB"/>
    <w:rsid w:val="004F6142"/>
    <w:rsid w:val="004F62AA"/>
    <w:rsid w:val="004F62DE"/>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E04"/>
    <w:rsid w:val="00501F0D"/>
    <w:rsid w:val="00502208"/>
    <w:rsid w:val="005023DC"/>
    <w:rsid w:val="005024A3"/>
    <w:rsid w:val="00502589"/>
    <w:rsid w:val="0050260E"/>
    <w:rsid w:val="00502772"/>
    <w:rsid w:val="00502857"/>
    <w:rsid w:val="005029A2"/>
    <w:rsid w:val="00502C80"/>
    <w:rsid w:val="00502D6F"/>
    <w:rsid w:val="00502F73"/>
    <w:rsid w:val="00502FCA"/>
    <w:rsid w:val="005030FE"/>
    <w:rsid w:val="005033EE"/>
    <w:rsid w:val="0050377B"/>
    <w:rsid w:val="005037DF"/>
    <w:rsid w:val="005038A7"/>
    <w:rsid w:val="005038F3"/>
    <w:rsid w:val="0050398B"/>
    <w:rsid w:val="00503FAD"/>
    <w:rsid w:val="00504070"/>
    <w:rsid w:val="005043F0"/>
    <w:rsid w:val="00504639"/>
    <w:rsid w:val="00504757"/>
    <w:rsid w:val="00504776"/>
    <w:rsid w:val="00504BF5"/>
    <w:rsid w:val="00504C77"/>
    <w:rsid w:val="00504CBB"/>
    <w:rsid w:val="00504D9B"/>
    <w:rsid w:val="00504F81"/>
    <w:rsid w:val="005051DA"/>
    <w:rsid w:val="005053E8"/>
    <w:rsid w:val="005055D4"/>
    <w:rsid w:val="005056D4"/>
    <w:rsid w:val="005057FB"/>
    <w:rsid w:val="0050580A"/>
    <w:rsid w:val="00505891"/>
    <w:rsid w:val="00505A23"/>
    <w:rsid w:val="00505A2A"/>
    <w:rsid w:val="00505ACC"/>
    <w:rsid w:val="00505B7C"/>
    <w:rsid w:val="00505BD4"/>
    <w:rsid w:val="00505D12"/>
    <w:rsid w:val="00505D42"/>
    <w:rsid w:val="00505E28"/>
    <w:rsid w:val="00505E39"/>
    <w:rsid w:val="0050614B"/>
    <w:rsid w:val="005063A6"/>
    <w:rsid w:val="00506425"/>
    <w:rsid w:val="005064CB"/>
    <w:rsid w:val="00506571"/>
    <w:rsid w:val="005065BC"/>
    <w:rsid w:val="005066A9"/>
    <w:rsid w:val="0050680A"/>
    <w:rsid w:val="005068F0"/>
    <w:rsid w:val="00506A8D"/>
    <w:rsid w:val="00506B00"/>
    <w:rsid w:val="00506C0E"/>
    <w:rsid w:val="00506C2E"/>
    <w:rsid w:val="00506D5A"/>
    <w:rsid w:val="005072F6"/>
    <w:rsid w:val="0050737E"/>
    <w:rsid w:val="005074C9"/>
    <w:rsid w:val="005076A4"/>
    <w:rsid w:val="00507754"/>
    <w:rsid w:val="005078AD"/>
    <w:rsid w:val="005079D3"/>
    <w:rsid w:val="00507AB9"/>
    <w:rsid w:val="00507C4D"/>
    <w:rsid w:val="00507CAF"/>
    <w:rsid w:val="00507F1C"/>
    <w:rsid w:val="00510374"/>
    <w:rsid w:val="00510444"/>
    <w:rsid w:val="005105CD"/>
    <w:rsid w:val="00510750"/>
    <w:rsid w:val="005109B5"/>
    <w:rsid w:val="00510D16"/>
    <w:rsid w:val="00511367"/>
    <w:rsid w:val="005113DC"/>
    <w:rsid w:val="0051153C"/>
    <w:rsid w:val="00511599"/>
    <w:rsid w:val="005119D6"/>
    <w:rsid w:val="00511E67"/>
    <w:rsid w:val="00512747"/>
    <w:rsid w:val="0051288E"/>
    <w:rsid w:val="00512A7B"/>
    <w:rsid w:val="00512B7B"/>
    <w:rsid w:val="00512CBE"/>
    <w:rsid w:val="00512D39"/>
    <w:rsid w:val="00512D66"/>
    <w:rsid w:val="0051300E"/>
    <w:rsid w:val="0051301F"/>
    <w:rsid w:val="005132D8"/>
    <w:rsid w:val="005133C8"/>
    <w:rsid w:val="0051375D"/>
    <w:rsid w:val="00513B8C"/>
    <w:rsid w:val="00513E19"/>
    <w:rsid w:val="00513F8F"/>
    <w:rsid w:val="005143ED"/>
    <w:rsid w:val="00514599"/>
    <w:rsid w:val="0051465F"/>
    <w:rsid w:val="0051474B"/>
    <w:rsid w:val="005147E7"/>
    <w:rsid w:val="005149A2"/>
    <w:rsid w:val="00514CEE"/>
    <w:rsid w:val="005150E4"/>
    <w:rsid w:val="00515268"/>
    <w:rsid w:val="00515507"/>
    <w:rsid w:val="005156D2"/>
    <w:rsid w:val="00515708"/>
    <w:rsid w:val="00515746"/>
    <w:rsid w:val="00515907"/>
    <w:rsid w:val="00515E2B"/>
    <w:rsid w:val="00515EFD"/>
    <w:rsid w:val="00516156"/>
    <w:rsid w:val="00516435"/>
    <w:rsid w:val="0051659D"/>
    <w:rsid w:val="0051678E"/>
    <w:rsid w:val="005169BD"/>
    <w:rsid w:val="00516B96"/>
    <w:rsid w:val="00516E9E"/>
    <w:rsid w:val="00516F31"/>
    <w:rsid w:val="00517000"/>
    <w:rsid w:val="005172CD"/>
    <w:rsid w:val="005173A4"/>
    <w:rsid w:val="0051799F"/>
    <w:rsid w:val="005179DC"/>
    <w:rsid w:val="00517B66"/>
    <w:rsid w:val="00517F8F"/>
    <w:rsid w:val="0052001B"/>
    <w:rsid w:val="005202E4"/>
    <w:rsid w:val="00520493"/>
    <w:rsid w:val="005204C4"/>
    <w:rsid w:val="005207E1"/>
    <w:rsid w:val="00520AE3"/>
    <w:rsid w:val="00520B59"/>
    <w:rsid w:val="00520D44"/>
    <w:rsid w:val="00520FB6"/>
    <w:rsid w:val="00521294"/>
    <w:rsid w:val="0052147D"/>
    <w:rsid w:val="005215A3"/>
    <w:rsid w:val="00521704"/>
    <w:rsid w:val="005217F2"/>
    <w:rsid w:val="00521810"/>
    <w:rsid w:val="00521835"/>
    <w:rsid w:val="00521931"/>
    <w:rsid w:val="00521D24"/>
    <w:rsid w:val="00521D65"/>
    <w:rsid w:val="00521D6F"/>
    <w:rsid w:val="005221A4"/>
    <w:rsid w:val="0052228F"/>
    <w:rsid w:val="00522432"/>
    <w:rsid w:val="0052301B"/>
    <w:rsid w:val="005231DC"/>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735"/>
    <w:rsid w:val="00527860"/>
    <w:rsid w:val="00527A20"/>
    <w:rsid w:val="00527A58"/>
    <w:rsid w:val="00527FAA"/>
    <w:rsid w:val="0053012B"/>
    <w:rsid w:val="0053064E"/>
    <w:rsid w:val="0053066C"/>
    <w:rsid w:val="00530925"/>
    <w:rsid w:val="00530AFD"/>
    <w:rsid w:val="00531000"/>
    <w:rsid w:val="005310D8"/>
    <w:rsid w:val="00531562"/>
    <w:rsid w:val="0053166D"/>
    <w:rsid w:val="0053173A"/>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7FB"/>
    <w:rsid w:val="00534908"/>
    <w:rsid w:val="00534963"/>
    <w:rsid w:val="005349EB"/>
    <w:rsid w:val="00534A74"/>
    <w:rsid w:val="00534AA6"/>
    <w:rsid w:val="00534C83"/>
    <w:rsid w:val="00534DD0"/>
    <w:rsid w:val="00534EE4"/>
    <w:rsid w:val="005351AB"/>
    <w:rsid w:val="005352C2"/>
    <w:rsid w:val="005355E0"/>
    <w:rsid w:val="005358C4"/>
    <w:rsid w:val="00535946"/>
    <w:rsid w:val="00535A27"/>
    <w:rsid w:val="00535B60"/>
    <w:rsid w:val="00535E59"/>
    <w:rsid w:val="00535F5B"/>
    <w:rsid w:val="00536065"/>
    <w:rsid w:val="00536066"/>
    <w:rsid w:val="00536AEE"/>
    <w:rsid w:val="00536D47"/>
    <w:rsid w:val="00537092"/>
    <w:rsid w:val="0053713B"/>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D05"/>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A06"/>
    <w:rsid w:val="00543A66"/>
    <w:rsid w:val="00543A83"/>
    <w:rsid w:val="00543AB6"/>
    <w:rsid w:val="00543AB9"/>
    <w:rsid w:val="00543C4F"/>
    <w:rsid w:val="00543C87"/>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039"/>
    <w:rsid w:val="0054715F"/>
    <w:rsid w:val="0054717A"/>
    <w:rsid w:val="005471A3"/>
    <w:rsid w:val="005474C6"/>
    <w:rsid w:val="00547510"/>
    <w:rsid w:val="00547A54"/>
    <w:rsid w:val="00547D9B"/>
    <w:rsid w:val="00547F14"/>
    <w:rsid w:val="0055035E"/>
    <w:rsid w:val="0055049D"/>
    <w:rsid w:val="005507DA"/>
    <w:rsid w:val="0055088A"/>
    <w:rsid w:val="00550C90"/>
    <w:rsid w:val="00550CBD"/>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C03"/>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003"/>
    <w:rsid w:val="005605AF"/>
    <w:rsid w:val="00560637"/>
    <w:rsid w:val="00560684"/>
    <w:rsid w:val="00560746"/>
    <w:rsid w:val="005607AA"/>
    <w:rsid w:val="00560A56"/>
    <w:rsid w:val="00560AC9"/>
    <w:rsid w:val="00560D7E"/>
    <w:rsid w:val="00560F7E"/>
    <w:rsid w:val="00561068"/>
    <w:rsid w:val="00561250"/>
    <w:rsid w:val="0056134D"/>
    <w:rsid w:val="00561421"/>
    <w:rsid w:val="005614BD"/>
    <w:rsid w:val="0056154F"/>
    <w:rsid w:val="005615A6"/>
    <w:rsid w:val="005619EB"/>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0B3"/>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085"/>
    <w:rsid w:val="00572583"/>
    <w:rsid w:val="0057260F"/>
    <w:rsid w:val="00572643"/>
    <w:rsid w:val="005727EA"/>
    <w:rsid w:val="00572995"/>
    <w:rsid w:val="00572B34"/>
    <w:rsid w:val="00572BA1"/>
    <w:rsid w:val="00572CD6"/>
    <w:rsid w:val="00572F26"/>
    <w:rsid w:val="005730FF"/>
    <w:rsid w:val="005731CD"/>
    <w:rsid w:val="0057380A"/>
    <w:rsid w:val="00573BB0"/>
    <w:rsid w:val="00573D2B"/>
    <w:rsid w:val="00573F24"/>
    <w:rsid w:val="00574167"/>
    <w:rsid w:val="00574400"/>
    <w:rsid w:val="005746EC"/>
    <w:rsid w:val="00574B6B"/>
    <w:rsid w:val="00574D14"/>
    <w:rsid w:val="00574FDC"/>
    <w:rsid w:val="005753DB"/>
    <w:rsid w:val="00575476"/>
    <w:rsid w:val="005756BD"/>
    <w:rsid w:val="005760C5"/>
    <w:rsid w:val="0057615C"/>
    <w:rsid w:val="0057661C"/>
    <w:rsid w:val="005766EA"/>
    <w:rsid w:val="00576A37"/>
    <w:rsid w:val="00576EBA"/>
    <w:rsid w:val="00576FAE"/>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92D"/>
    <w:rsid w:val="00585C3A"/>
    <w:rsid w:val="00586013"/>
    <w:rsid w:val="0058628A"/>
    <w:rsid w:val="0058656E"/>
    <w:rsid w:val="005866E3"/>
    <w:rsid w:val="00586910"/>
    <w:rsid w:val="00586B34"/>
    <w:rsid w:val="00586D8F"/>
    <w:rsid w:val="00586FE9"/>
    <w:rsid w:val="0058704C"/>
    <w:rsid w:val="00587117"/>
    <w:rsid w:val="00587586"/>
    <w:rsid w:val="0058759B"/>
    <w:rsid w:val="0058764D"/>
    <w:rsid w:val="0058784F"/>
    <w:rsid w:val="00587AF2"/>
    <w:rsid w:val="0059027C"/>
    <w:rsid w:val="0059028D"/>
    <w:rsid w:val="0059088E"/>
    <w:rsid w:val="005909AD"/>
    <w:rsid w:val="005909F3"/>
    <w:rsid w:val="00590A68"/>
    <w:rsid w:val="00590BF6"/>
    <w:rsid w:val="00590C48"/>
    <w:rsid w:val="00590C5B"/>
    <w:rsid w:val="00591400"/>
    <w:rsid w:val="005915A5"/>
    <w:rsid w:val="00591B9C"/>
    <w:rsid w:val="00591EAF"/>
    <w:rsid w:val="00592160"/>
    <w:rsid w:val="005923C9"/>
    <w:rsid w:val="0059248E"/>
    <w:rsid w:val="00592765"/>
    <w:rsid w:val="0059283C"/>
    <w:rsid w:val="0059284F"/>
    <w:rsid w:val="00592BC2"/>
    <w:rsid w:val="00592E68"/>
    <w:rsid w:val="00592FBD"/>
    <w:rsid w:val="0059323A"/>
    <w:rsid w:val="00593447"/>
    <w:rsid w:val="00593617"/>
    <w:rsid w:val="005936A9"/>
    <w:rsid w:val="005936FC"/>
    <w:rsid w:val="005937D1"/>
    <w:rsid w:val="00593891"/>
    <w:rsid w:val="00593A5B"/>
    <w:rsid w:val="00593B28"/>
    <w:rsid w:val="00593EDF"/>
    <w:rsid w:val="00593FBE"/>
    <w:rsid w:val="00594131"/>
    <w:rsid w:val="00594177"/>
    <w:rsid w:val="00594180"/>
    <w:rsid w:val="005942F4"/>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7E"/>
    <w:rsid w:val="005978AF"/>
    <w:rsid w:val="00597A36"/>
    <w:rsid w:val="00597DF6"/>
    <w:rsid w:val="00597ED3"/>
    <w:rsid w:val="005A01C0"/>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903"/>
    <w:rsid w:val="005A1AA7"/>
    <w:rsid w:val="005A1AC6"/>
    <w:rsid w:val="005A1BAF"/>
    <w:rsid w:val="005A1C03"/>
    <w:rsid w:val="005A1CC6"/>
    <w:rsid w:val="005A1F4E"/>
    <w:rsid w:val="005A2229"/>
    <w:rsid w:val="005A23BE"/>
    <w:rsid w:val="005A240A"/>
    <w:rsid w:val="005A2490"/>
    <w:rsid w:val="005A29C1"/>
    <w:rsid w:val="005A2A5B"/>
    <w:rsid w:val="005A320D"/>
    <w:rsid w:val="005A331F"/>
    <w:rsid w:val="005A3538"/>
    <w:rsid w:val="005A36DF"/>
    <w:rsid w:val="005A36E3"/>
    <w:rsid w:val="005A386D"/>
    <w:rsid w:val="005A3A31"/>
    <w:rsid w:val="005A3B41"/>
    <w:rsid w:val="005A416C"/>
    <w:rsid w:val="005A48BD"/>
    <w:rsid w:val="005A4A53"/>
    <w:rsid w:val="005A4B5B"/>
    <w:rsid w:val="005A4BB0"/>
    <w:rsid w:val="005A4E93"/>
    <w:rsid w:val="005A51BF"/>
    <w:rsid w:val="005A588D"/>
    <w:rsid w:val="005A59CF"/>
    <w:rsid w:val="005A5E7D"/>
    <w:rsid w:val="005A60A7"/>
    <w:rsid w:val="005A60F0"/>
    <w:rsid w:val="005A6223"/>
    <w:rsid w:val="005A6A3A"/>
    <w:rsid w:val="005A6C40"/>
    <w:rsid w:val="005A6C4A"/>
    <w:rsid w:val="005A6D52"/>
    <w:rsid w:val="005A6E87"/>
    <w:rsid w:val="005A72D6"/>
    <w:rsid w:val="005A72E5"/>
    <w:rsid w:val="005A76A0"/>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0"/>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A88"/>
    <w:rsid w:val="005B5F56"/>
    <w:rsid w:val="005B5FC4"/>
    <w:rsid w:val="005B66A4"/>
    <w:rsid w:val="005B67B8"/>
    <w:rsid w:val="005B6FAE"/>
    <w:rsid w:val="005B703E"/>
    <w:rsid w:val="005B781E"/>
    <w:rsid w:val="005B7824"/>
    <w:rsid w:val="005B7855"/>
    <w:rsid w:val="005B7952"/>
    <w:rsid w:val="005B7A4C"/>
    <w:rsid w:val="005B7A5C"/>
    <w:rsid w:val="005B7BC1"/>
    <w:rsid w:val="005C001C"/>
    <w:rsid w:val="005C01BD"/>
    <w:rsid w:val="005C03F1"/>
    <w:rsid w:val="005C0625"/>
    <w:rsid w:val="005C0796"/>
    <w:rsid w:val="005C0904"/>
    <w:rsid w:val="005C09BF"/>
    <w:rsid w:val="005C0AEA"/>
    <w:rsid w:val="005C0D61"/>
    <w:rsid w:val="005C0DDE"/>
    <w:rsid w:val="005C0EF4"/>
    <w:rsid w:val="005C1005"/>
    <w:rsid w:val="005C10E4"/>
    <w:rsid w:val="005C1225"/>
    <w:rsid w:val="005C132F"/>
    <w:rsid w:val="005C1752"/>
    <w:rsid w:val="005C17D1"/>
    <w:rsid w:val="005C18AF"/>
    <w:rsid w:val="005C1A8D"/>
    <w:rsid w:val="005C1BF2"/>
    <w:rsid w:val="005C20E4"/>
    <w:rsid w:val="005C2144"/>
    <w:rsid w:val="005C22AE"/>
    <w:rsid w:val="005C22EA"/>
    <w:rsid w:val="005C247C"/>
    <w:rsid w:val="005C2557"/>
    <w:rsid w:val="005C267C"/>
    <w:rsid w:val="005C27BA"/>
    <w:rsid w:val="005C284A"/>
    <w:rsid w:val="005C28F7"/>
    <w:rsid w:val="005C29C4"/>
    <w:rsid w:val="005C2A69"/>
    <w:rsid w:val="005C2CD3"/>
    <w:rsid w:val="005C2D32"/>
    <w:rsid w:val="005C2DBA"/>
    <w:rsid w:val="005C2E4B"/>
    <w:rsid w:val="005C2F50"/>
    <w:rsid w:val="005C3345"/>
    <w:rsid w:val="005C367C"/>
    <w:rsid w:val="005C376D"/>
    <w:rsid w:val="005C3BBA"/>
    <w:rsid w:val="005C4B4D"/>
    <w:rsid w:val="005C4DE3"/>
    <w:rsid w:val="005C4F2A"/>
    <w:rsid w:val="005C5024"/>
    <w:rsid w:val="005C5100"/>
    <w:rsid w:val="005C5372"/>
    <w:rsid w:val="005C5379"/>
    <w:rsid w:val="005C5425"/>
    <w:rsid w:val="005C5659"/>
    <w:rsid w:val="005C5792"/>
    <w:rsid w:val="005C5849"/>
    <w:rsid w:val="005C5A28"/>
    <w:rsid w:val="005C5AD4"/>
    <w:rsid w:val="005C5FBC"/>
    <w:rsid w:val="005C60E8"/>
    <w:rsid w:val="005C6222"/>
    <w:rsid w:val="005C6424"/>
    <w:rsid w:val="005C6B26"/>
    <w:rsid w:val="005C6EE0"/>
    <w:rsid w:val="005C6F33"/>
    <w:rsid w:val="005C7398"/>
    <w:rsid w:val="005C7440"/>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EEC"/>
    <w:rsid w:val="005D0FE3"/>
    <w:rsid w:val="005D1295"/>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BBD"/>
    <w:rsid w:val="005D2C7B"/>
    <w:rsid w:val="005D2CB0"/>
    <w:rsid w:val="005D2CDC"/>
    <w:rsid w:val="005D2EE8"/>
    <w:rsid w:val="005D3534"/>
    <w:rsid w:val="005D35B5"/>
    <w:rsid w:val="005D3707"/>
    <w:rsid w:val="005D382F"/>
    <w:rsid w:val="005D3919"/>
    <w:rsid w:val="005D39E4"/>
    <w:rsid w:val="005D39ED"/>
    <w:rsid w:val="005D3AF0"/>
    <w:rsid w:val="005D3BFD"/>
    <w:rsid w:val="005D42E6"/>
    <w:rsid w:val="005D46E9"/>
    <w:rsid w:val="005D4703"/>
    <w:rsid w:val="005D47F1"/>
    <w:rsid w:val="005D4AD3"/>
    <w:rsid w:val="005D4F0B"/>
    <w:rsid w:val="005D4F30"/>
    <w:rsid w:val="005D4F60"/>
    <w:rsid w:val="005D5012"/>
    <w:rsid w:val="005D53E1"/>
    <w:rsid w:val="005D59C1"/>
    <w:rsid w:val="005D5AA0"/>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5EC"/>
    <w:rsid w:val="005E194D"/>
    <w:rsid w:val="005E1BFD"/>
    <w:rsid w:val="005E1C50"/>
    <w:rsid w:val="005E2083"/>
    <w:rsid w:val="005E20F8"/>
    <w:rsid w:val="005E241C"/>
    <w:rsid w:val="005E25C8"/>
    <w:rsid w:val="005E2853"/>
    <w:rsid w:val="005E2E0E"/>
    <w:rsid w:val="005E3035"/>
    <w:rsid w:val="005E35FD"/>
    <w:rsid w:val="005E36BA"/>
    <w:rsid w:val="005E383F"/>
    <w:rsid w:val="005E3B77"/>
    <w:rsid w:val="005E412D"/>
    <w:rsid w:val="005E414B"/>
    <w:rsid w:val="005E4481"/>
    <w:rsid w:val="005E44D9"/>
    <w:rsid w:val="005E46FA"/>
    <w:rsid w:val="005E48F7"/>
    <w:rsid w:val="005E4C24"/>
    <w:rsid w:val="005E4CCB"/>
    <w:rsid w:val="005E4E67"/>
    <w:rsid w:val="005E4EC2"/>
    <w:rsid w:val="005E4F26"/>
    <w:rsid w:val="005E50FE"/>
    <w:rsid w:val="005E5266"/>
    <w:rsid w:val="005E5439"/>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4C8"/>
    <w:rsid w:val="005F067C"/>
    <w:rsid w:val="005F06FA"/>
    <w:rsid w:val="005F06FD"/>
    <w:rsid w:val="005F0AB9"/>
    <w:rsid w:val="005F0B4C"/>
    <w:rsid w:val="005F0B53"/>
    <w:rsid w:val="005F0C46"/>
    <w:rsid w:val="005F0DDD"/>
    <w:rsid w:val="005F107E"/>
    <w:rsid w:val="005F10BF"/>
    <w:rsid w:val="005F11D9"/>
    <w:rsid w:val="005F13F5"/>
    <w:rsid w:val="005F15D5"/>
    <w:rsid w:val="005F1FE4"/>
    <w:rsid w:val="005F227F"/>
    <w:rsid w:val="005F2528"/>
    <w:rsid w:val="005F2E64"/>
    <w:rsid w:val="005F3132"/>
    <w:rsid w:val="005F32AF"/>
    <w:rsid w:val="005F369B"/>
    <w:rsid w:val="005F385E"/>
    <w:rsid w:val="005F3955"/>
    <w:rsid w:val="005F3F7F"/>
    <w:rsid w:val="005F40E5"/>
    <w:rsid w:val="005F419B"/>
    <w:rsid w:val="005F432D"/>
    <w:rsid w:val="005F4603"/>
    <w:rsid w:val="005F46D9"/>
    <w:rsid w:val="005F46EC"/>
    <w:rsid w:val="005F4950"/>
    <w:rsid w:val="005F4BF6"/>
    <w:rsid w:val="005F4CBC"/>
    <w:rsid w:val="005F4D16"/>
    <w:rsid w:val="005F5181"/>
    <w:rsid w:val="005F523F"/>
    <w:rsid w:val="005F5362"/>
    <w:rsid w:val="005F5369"/>
    <w:rsid w:val="005F547B"/>
    <w:rsid w:val="005F556F"/>
    <w:rsid w:val="005F5637"/>
    <w:rsid w:val="005F5793"/>
    <w:rsid w:val="005F5C3D"/>
    <w:rsid w:val="005F660A"/>
    <w:rsid w:val="005F6697"/>
    <w:rsid w:val="005F676D"/>
    <w:rsid w:val="005F69DD"/>
    <w:rsid w:val="005F6CA5"/>
    <w:rsid w:val="005F6CC9"/>
    <w:rsid w:val="005F6E07"/>
    <w:rsid w:val="005F6EF0"/>
    <w:rsid w:val="005F6F60"/>
    <w:rsid w:val="005F6F9C"/>
    <w:rsid w:val="005F6FFC"/>
    <w:rsid w:val="005F70D3"/>
    <w:rsid w:val="005F70F6"/>
    <w:rsid w:val="005F75E7"/>
    <w:rsid w:val="005F75EC"/>
    <w:rsid w:val="005F7956"/>
    <w:rsid w:val="005F7AC5"/>
    <w:rsid w:val="005F7CC1"/>
    <w:rsid w:val="005F7F50"/>
    <w:rsid w:val="006004DE"/>
    <w:rsid w:val="00600AAB"/>
    <w:rsid w:val="00600B6C"/>
    <w:rsid w:val="00600CDA"/>
    <w:rsid w:val="00601072"/>
    <w:rsid w:val="00601097"/>
    <w:rsid w:val="00601262"/>
    <w:rsid w:val="0060144E"/>
    <w:rsid w:val="006019FA"/>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301"/>
    <w:rsid w:val="00606D77"/>
    <w:rsid w:val="00606E0E"/>
    <w:rsid w:val="00607391"/>
    <w:rsid w:val="006074B1"/>
    <w:rsid w:val="006074E5"/>
    <w:rsid w:val="00607843"/>
    <w:rsid w:val="00607AB2"/>
    <w:rsid w:val="00607ADE"/>
    <w:rsid w:val="00607B14"/>
    <w:rsid w:val="00607C1F"/>
    <w:rsid w:val="00607D2B"/>
    <w:rsid w:val="00607E1D"/>
    <w:rsid w:val="00607E68"/>
    <w:rsid w:val="00610224"/>
    <w:rsid w:val="006102C6"/>
    <w:rsid w:val="006103F0"/>
    <w:rsid w:val="0061056A"/>
    <w:rsid w:val="00610776"/>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ADF"/>
    <w:rsid w:val="00613CB7"/>
    <w:rsid w:val="00613CDA"/>
    <w:rsid w:val="0061400A"/>
    <w:rsid w:val="00614016"/>
    <w:rsid w:val="00614064"/>
    <w:rsid w:val="00614147"/>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66B"/>
    <w:rsid w:val="00616885"/>
    <w:rsid w:val="00616E4B"/>
    <w:rsid w:val="00616F90"/>
    <w:rsid w:val="0061717B"/>
    <w:rsid w:val="0061717F"/>
    <w:rsid w:val="006174CE"/>
    <w:rsid w:val="006175CF"/>
    <w:rsid w:val="006176A8"/>
    <w:rsid w:val="00617B93"/>
    <w:rsid w:val="00617FB0"/>
    <w:rsid w:val="00620020"/>
    <w:rsid w:val="00620049"/>
    <w:rsid w:val="006201A2"/>
    <w:rsid w:val="006201CD"/>
    <w:rsid w:val="006201F0"/>
    <w:rsid w:val="006201F5"/>
    <w:rsid w:val="00620254"/>
    <w:rsid w:val="006205EA"/>
    <w:rsid w:val="00620686"/>
    <w:rsid w:val="00620721"/>
    <w:rsid w:val="00620937"/>
    <w:rsid w:val="006209E8"/>
    <w:rsid w:val="00620CC5"/>
    <w:rsid w:val="0062168A"/>
    <w:rsid w:val="0062190C"/>
    <w:rsid w:val="00621B6A"/>
    <w:rsid w:val="00621C0B"/>
    <w:rsid w:val="00621C72"/>
    <w:rsid w:val="00621CAD"/>
    <w:rsid w:val="006228FA"/>
    <w:rsid w:val="00622D99"/>
    <w:rsid w:val="0062323E"/>
    <w:rsid w:val="00623367"/>
    <w:rsid w:val="00623427"/>
    <w:rsid w:val="00623451"/>
    <w:rsid w:val="006235F2"/>
    <w:rsid w:val="006237F7"/>
    <w:rsid w:val="00623AEB"/>
    <w:rsid w:val="00623E4E"/>
    <w:rsid w:val="006240D0"/>
    <w:rsid w:val="00624147"/>
    <w:rsid w:val="006246D8"/>
    <w:rsid w:val="00624A3A"/>
    <w:rsid w:val="00624BC6"/>
    <w:rsid w:val="00624C2C"/>
    <w:rsid w:val="00624C6E"/>
    <w:rsid w:val="00624D74"/>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875"/>
    <w:rsid w:val="00631007"/>
    <w:rsid w:val="00631826"/>
    <w:rsid w:val="006319BB"/>
    <w:rsid w:val="00631D0E"/>
    <w:rsid w:val="006326BC"/>
    <w:rsid w:val="00632763"/>
    <w:rsid w:val="006327D5"/>
    <w:rsid w:val="00632927"/>
    <w:rsid w:val="006329D8"/>
    <w:rsid w:val="00632A0E"/>
    <w:rsid w:val="00632A4C"/>
    <w:rsid w:val="00632AC6"/>
    <w:rsid w:val="00632DF3"/>
    <w:rsid w:val="00632E7E"/>
    <w:rsid w:val="00632EBB"/>
    <w:rsid w:val="00632EEF"/>
    <w:rsid w:val="00632F6C"/>
    <w:rsid w:val="0063305B"/>
    <w:rsid w:val="00633314"/>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06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68"/>
    <w:rsid w:val="006370D6"/>
    <w:rsid w:val="0063720A"/>
    <w:rsid w:val="00637369"/>
    <w:rsid w:val="006373C7"/>
    <w:rsid w:val="00637406"/>
    <w:rsid w:val="006375C3"/>
    <w:rsid w:val="006377AB"/>
    <w:rsid w:val="00637A07"/>
    <w:rsid w:val="00637D12"/>
    <w:rsid w:val="00637DDD"/>
    <w:rsid w:val="00637E00"/>
    <w:rsid w:val="0064010F"/>
    <w:rsid w:val="0064013B"/>
    <w:rsid w:val="006401C6"/>
    <w:rsid w:val="00640207"/>
    <w:rsid w:val="00640222"/>
    <w:rsid w:val="006402C9"/>
    <w:rsid w:val="00640630"/>
    <w:rsid w:val="00640743"/>
    <w:rsid w:val="0064076F"/>
    <w:rsid w:val="006408F4"/>
    <w:rsid w:val="006409F3"/>
    <w:rsid w:val="00640AEA"/>
    <w:rsid w:val="00641061"/>
    <w:rsid w:val="006411DF"/>
    <w:rsid w:val="00641598"/>
    <w:rsid w:val="006419ED"/>
    <w:rsid w:val="00641A62"/>
    <w:rsid w:val="00641AF3"/>
    <w:rsid w:val="00641B2B"/>
    <w:rsid w:val="00641D84"/>
    <w:rsid w:val="006420A9"/>
    <w:rsid w:val="00642711"/>
    <w:rsid w:val="00642720"/>
    <w:rsid w:val="006427DE"/>
    <w:rsid w:val="00642C85"/>
    <w:rsid w:val="00642D10"/>
    <w:rsid w:val="00642E65"/>
    <w:rsid w:val="00643268"/>
    <w:rsid w:val="0064353F"/>
    <w:rsid w:val="0064366E"/>
    <w:rsid w:val="00643769"/>
    <w:rsid w:val="00643891"/>
    <w:rsid w:val="00643A93"/>
    <w:rsid w:val="00643DCD"/>
    <w:rsid w:val="00644200"/>
    <w:rsid w:val="0064428B"/>
    <w:rsid w:val="00644511"/>
    <w:rsid w:val="00644596"/>
    <w:rsid w:val="00644627"/>
    <w:rsid w:val="0064479C"/>
    <w:rsid w:val="0064486C"/>
    <w:rsid w:val="00644E60"/>
    <w:rsid w:val="00644E95"/>
    <w:rsid w:val="00644EC3"/>
    <w:rsid w:val="006450DC"/>
    <w:rsid w:val="00645190"/>
    <w:rsid w:val="00645248"/>
    <w:rsid w:val="0064563A"/>
    <w:rsid w:val="00645652"/>
    <w:rsid w:val="00645970"/>
    <w:rsid w:val="006459D7"/>
    <w:rsid w:val="00645ACC"/>
    <w:rsid w:val="00645C50"/>
    <w:rsid w:val="0064655B"/>
    <w:rsid w:val="006466B5"/>
    <w:rsid w:val="00646AF4"/>
    <w:rsid w:val="00646F76"/>
    <w:rsid w:val="006477A7"/>
    <w:rsid w:val="00647914"/>
    <w:rsid w:val="00647AC0"/>
    <w:rsid w:val="00647C88"/>
    <w:rsid w:val="00647CB3"/>
    <w:rsid w:val="00647DF3"/>
    <w:rsid w:val="00650150"/>
    <w:rsid w:val="006502D0"/>
    <w:rsid w:val="006504A7"/>
    <w:rsid w:val="00650810"/>
    <w:rsid w:val="00650839"/>
    <w:rsid w:val="00650854"/>
    <w:rsid w:val="00650D1E"/>
    <w:rsid w:val="00650D3F"/>
    <w:rsid w:val="00650E8B"/>
    <w:rsid w:val="00650EB8"/>
    <w:rsid w:val="00650F7C"/>
    <w:rsid w:val="00650FBE"/>
    <w:rsid w:val="006513D5"/>
    <w:rsid w:val="006513D9"/>
    <w:rsid w:val="0065184F"/>
    <w:rsid w:val="006518B1"/>
    <w:rsid w:val="00651AD3"/>
    <w:rsid w:val="00651B74"/>
    <w:rsid w:val="00651FA0"/>
    <w:rsid w:val="0065208F"/>
    <w:rsid w:val="006520F6"/>
    <w:rsid w:val="00652361"/>
    <w:rsid w:val="00652402"/>
    <w:rsid w:val="006524DF"/>
    <w:rsid w:val="00652FC5"/>
    <w:rsid w:val="00653217"/>
    <w:rsid w:val="00653273"/>
    <w:rsid w:val="006532C2"/>
    <w:rsid w:val="00653433"/>
    <w:rsid w:val="006538D5"/>
    <w:rsid w:val="00653CCF"/>
    <w:rsid w:val="00653FED"/>
    <w:rsid w:val="0065406B"/>
    <w:rsid w:val="006541DE"/>
    <w:rsid w:val="0065424F"/>
    <w:rsid w:val="00654274"/>
    <w:rsid w:val="006544F6"/>
    <w:rsid w:val="00654EF7"/>
    <w:rsid w:val="00655070"/>
    <w:rsid w:val="006550FB"/>
    <w:rsid w:val="0065517F"/>
    <w:rsid w:val="00655223"/>
    <w:rsid w:val="00655780"/>
    <w:rsid w:val="0065594D"/>
    <w:rsid w:val="00655AA3"/>
    <w:rsid w:val="00655D0F"/>
    <w:rsid w:val="00655FC5"/>
    <w:rsid w:val="006561FF"/>
    <w:rsid w:val="00656461"/>
    <w:rsid w:val="00656936"/>
    <w:rsid w:val="00656B79"/>
    <w:rsid w:val="00656BB0"/>
    <w:rsid w:val="00656D6F"/>
    <w:rsid w:val="00657005"/>
    <w:rsid w:val="006572FB"/>
    <w:rsid w:val="006578D9"/>
    <w:rsid w:val="00657F67"/>
    <w:rsid w:val="0066056E"/>
    <w:rsid w:val="006605DC"/>
    <w:rsid w:val="00660BA3"/>
    <w:rsid w:val="0066146F"/>
    <w:rsid w:val="006615A3"/>
    <w:rsid w:val="00661636"/>
    <w:rsid w:val="00661694"/>
    <w:rsid w:val="006616B0"/>
    <w:rsid w:val="006617E7"/>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4E1"/>
    <w:rsid w:val="00664678"/>
    <w:rsid w:val="006646F4"/>
    <w:rsid w:val="00664838"/>
    <w:rsid w:val="00664AE8"/>
    <w:rsid w:val="00664DE5"/>
    <w:rsid w:val="00664F20"/>
    <w:rsid w:val="006651A0"/>
    <w:rsid w:val="006651D8"/>
    <w:rsid w:val="00665229"/>
    <w:rsid w:val="00665316"/>
    <w:rsid w:val="00665390"/>
    <w:rsid w:val="006654E8"/>
    <w:rsid w:val="0066568F"/>
    <w:rsid w:val="006656AB"/>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67F83"/>
    <w:rsid w:val="006701FC"/>
    <w:rsid w:val="00670204"/>
    <w:rsid w:val="00670290"/>
    <w:rsid w:val="00670429"/>
    <w:rsid w:val="006704BF"/>
    <w:rsid w:val="00670517"/>
    <w:rsid w:val="00670646"/>
    <w:rsid w:val="00670A93"/>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8DF"/>
    <w:rsid w:val="00672966"/>
    <w:rsid w:val="00672F20"/>
    <w:rsid w:val="006733B2"/>
    <w:rsid w:val="006735BC"/>
    <w:rsid w:val="00673936"/>
    <w:rsid w:val="00673A34"/>
    <w:rsid w:val="00673B35"/>
    <w:rsid w:val="00673BDE"/>
    <w:rsid w:val="00673EB7"/>
    <w:rsid w:val="00673EED"/>
    <w:rsid w:val="00673FBF"/>
    <w:rsid w:val="00674087"/>
    <w:rsid w:val="006740F1"/>
    <w:rsid w:val="0067430E"/>
    <w:rsid w:val="0067439E"/>
    <w:rsid w:val="00674460"/>
    <w:rsid w:val="00674548"/>
    <w:rsid w:val="006746EB"/>
    <w:rsid w:val="00674786"/>
    <w:rsid w:val="00674888"/>
    <w:rsid w:val="00674B75"/>
    <w:rsid w:val="00674CDE"/>
    <w:rsid w:val="006751AB"/>
    <w:rsid w:val="006754D4"/>
    <w:rsid w:val="00675652"/>
    <w:rsid w:val="0067570A"/>
    <w:rsid w:val="006757E8"/>
    <w:rsid w:val="006758E5"/>
    <w:rsid w:val="006758ED"/>
    <w:rsid w:val="00675A3D"/>
    <w:rsid w:val="00675ECB"/>
    <w:rsid w:val="006762CA"/>
    <w:rsid w:val="0067649C"/>
    <w:rsid w:val="0067652C"/>
    <w:rsid w:val="006767B8"/>
    <w:rsid w:val="00676AC5"/>
    <w:rsid w:val="00676CAC"/>
    <w:rsid w:val="00677285"/>
    <w:rsid w:val="00677348"/>
    <w:rsid w:val="00677402"/>
    <w:rsid w:val="00677670"/>
    <w:rsid w:val="00677725"/>
    <w:rsid w:val="00677F10"/>
    <w:rsid w:val="0068013A"/>
    <w:rsid w:val="00680445"/>
    <w:rsid w:val="006804F8"/>
    <w:rsid w:val="00680648"/>
    <w:rsid w:val="00680A97"/>
    <w:rsid w:val="00680BA9"/>
    <w:rsid w:val="00680F30"/>
    <w:rsid w:val="00680F72"/>
    <w:rsid w:val="00680F81"/>
    <w:rsid w:val="0068102D"/>
    <w:rsid w:val="0068116F"/>
    <w:rsid w:val="00681254"/>
    <w:rsid w:val="00681307"/>
    <w:rsid w:val="00681591"/>
    <w:rsid w:val="0068159A"/>
    <w:rsid w:val="006815B9"/>
    <w:rsid w:val="0068186C"/>
    <w:rsid w:val="006818CE"/>
    <w:rsid w:val="00681C00"/>
    <w:rsid w:val="00681FC8"/>
    <w:rsid w:val="006820C0"/>
    <w:rsid w:val="0068226B"/>
    <w:rsid w:val="00682775"/>
    <w:rsid w:val="00682D98"/>
    <w:rsid w:val="00682E47"/>
    <w:rsid w:val="00682ED3"/>
    <w:rsid w:val="00682FD3"/>
    <w:rsid w:val="0068313E"/>
    <w:rsid w:val="0068336C"/>
    <w:rsid w:val="006835E7"/>
    <w:rsid w:val="0068360C"/>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2AF"/>
    <w:rsid w:val="00686366"/>
    <w:rsid w:val="0068653A"/>
    <w:rsid w:val="00686586"/>
    <w:rsid w:val="006869A4"/>
    <w:rsid w:val="00686A14"/>
    <w:rsid w:val="00686FAD"/>
    <w:rsid w:val="006870FE"/>
    <w:rsid w:val="0068721F"/>
    <w:rsid w:val="006878B2"/>
    <w:rsid w:val="00687A10"/>
    <w:rsid w:val="00687CE6"/>
    <w:rsid w:val="006901FF"/>
    <w:rsid w:val="006903E2"/>
    <w:rsid w:val="00690BAE"/>
    <w:rsid w:val="00690C48"/>
    <w:rsid w:val="00690D12"/>
    <w:rsid w:val="00690E39"/>
    <w:rsid w:val="00690EBF"/>
    <w:rsid w:val="00690F0E"/>
    <w:rsid w:val="006910DC"/>
    <w:rsid w:val="00691382"/>
    <w:rsid w:val="006914C2"/>
    <w:rsid w:val="0069190F"/>
    <w:rsid w:val="006919C5"/>
    <w:rsid w:val="00691F47"/>
    <w:rsid w:val="0069200B"/>
    <w:rsid w:val="006924A0"/>
    <w:rsid w:val="00692584"/>
    <w:rsid w:val="0069258C"/>
    <w:rsid w:val="00692799"/>
    <w:rsid w:val="006927F0"/>
    <w:rsid w:val="006927F9"/>
    <w:rsid w:val="00692886"/>
    <w:rsid w:val="00692A0D"/>
    <w:rsid w:val="00692B23"/>
    <w:rsid w:val="00692BDC"/>
    <w:rsid w:val="00693077"/>
    <w:rsid w:val="006930FA"/>
    <w:rsid w:val="00693295"/>
    <w:rsid w:val="00693529"/>
    <w:rsid w:val="006935B9"/>
    <w:rsid w:val="006935E1"/>
    <w:rsid w:val="00693719"/>
    <w:rsid w:val="00693839"/>
    <w:rsid w:val="00693A5C"/>
    <w:rsid w:val="00693B53"/>
    <w:rsid w:val="00693BDD"/>
    <w:rsid w:val="00693EAC"/>
    <w:rsid w:val="00693ECF"/>
    <w:rsid w:val="00693F0A"/>
    <w:rsid w:val="0069406B"/>
    <w:rsid w:val="006941C1"/>
    <w:rsid w:val="0069447C"/>
    <w:rsid w:val="00694531"/>
    <w:rsid w:val="006945F6"/>
    <w:rsid w:val="0069463D"/>
    <w:rsid w:val="006949AD"/>
    <w:rsid w:val="006949FF"/>
    <w:rsid w:val="00694A60"/>
    <w:rsid w:val="00694E1F"/>
    <w:rsid w:val="006952B7"/>
    <w:rsid w:val="00695311"/>
    <w:rsid w:val="00695315"/>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70"/>
    <w:rsid w:val="006A2AEE"/>
    <w:rsid w:val="006A2B37"/>
    <w:rsid w:val="006A2BF5"/>
    <w:rsid w:val="006A2C12"/>
    <w:rsid w:val="006A2CFF"/>
    <w:rsid w:val="006A2D0E"/>
    <w:rsid w:val="006A2DFB"/>
    <w:rsid w:val="006A2E66"/>
    <w:rsid w:val="006A2EE6"/>
    <w:rsid w:val="006A2F7F"/>
    <w:rsid w:val="006A3227"/>
    <w:rsid w:val="006A3396"/>
    <w:rsid w:val="006A3496"/>
    <w:rsid w:val="006A3B30"/>
    <w:rsid w:val="006A3DA9"/>
    <w:rsid w:val="006A3F94"/>
    <w:rsid w:val="006A4003"/>
    <w:rsid w:val="006A40D0"/>
    <w:rsid w:val="006A4113"/>
    <w:rsid w:val="006A4295"/>
    <w:rsid w:val="006A48FF"/>
    <w:rsid w:val="006A49B5"/>
    <w:rsid w:val="006A4FF3"/>
    <w:rsid w:val="006A53A6"/>
    <w:rsid w:val="006A56EE"/>
    <w:rsid w:val="006A57BE"/>
    <w:rsid w:val="006A57DB"/>
    <w:rsid w:val="006A583A"/>
    <w:rsid w:val="006A5A45"/>
    <w:rsid w:val="006A5B3E"/>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BE4"/>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AF"/>
    <w:rsid w:val="006B21E9"/>
    <w:rsid w:val="006B242D"/>
    <w:rsid w:val="006B2431"/>
    <w:rsid w:val="006B2651"/>
    <w:rsid w:val="006B276E"/>
    <w:rsid w:val="006B3352"/>
    <w:rsid w:val="006B36C0"/>
    <w:rsid w:val="006B393F"/>
    <w:rsid w:val="006B3D68"/>
    <w:rsid w:val="006B3E28"/>
    <w:rsid w:val="006B3E55"/>
    <w:rsid w:val="006B401E"/>
    <w:rsid w:val="006B4044"/>
    <w:rsid w:val="006B44D1"/>
    <w:rsid w:val="006B47B9"/>
    <w:rsid w:val="006B487E"/>
    <w:rsid w:val="006B4931"/>
    <w:rsid w:val="006B4C3C"/>
    <w:rsid w:val="006B4F42"/>
    <w:rsid w:val="006B5111"/>
    <w:rsid w:val="006B5A69"/>
    <w:rsid w:val="006B5E23"/>
    <w:rsid w:val="006B5FEE"/>
    <w:rsid w:val="006B602D"/>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206"/>
    <w:rsid w:val="006C03B2"/>
    <w:rsid w:val="006C04CC"/>
    <w:rsid w:val="006C09DD"/>
    <w:rsid w:val="006C0B08"/>
    <w:rsid w:val="006C0F18"/>
    <w:rsid w:val="006C1142"/>
    <w:rsid w:val="006C11D6"/>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1"/>
    <w:rsid w:val="006C342F"/>
    <w:rsid w:val="006C35B0"/>
    <w:rsid w:val="006C360F"/>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DE8"/>
    <w:rsid w:val="006C5FF1"/>
    <w:rsid w:val="006C61A3"/>
    <w:rsid w:val="006C6287"/>
    <w:rsid w:val="006C65F9"/>
    <w:rsid w:val="006C671A"/>
    <w:rsid w:val="006C677C"/>
    <w:rsid w:val="006C6E92"/>
    <w:rsid w:val="006C7090"/>
    <w:rsid w:val="006C7144"/>
    <w:rsid w:val="006C7464"/>
    <w:rsid w:val="006C75C9"/>
    <w:rsid w:val="006C786C"/>
    <w:rsid w:val="006C7CAC"/>
    <w:rsid w:val="006C7D7A"/>
    <w:rsid w:val="006C7E53"/>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61"/>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63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ACE"/>
    <w:rsid w:val="006D5BC7"/>
    <w:rsid w:val="006D5C79"/>
    <w:rsid w:val="006D5D34"/>
    <w:rsid w:val="006D5EC2"/>
    <w:rsid w:val="006D5FEF"/>
    <w:rsid w:val="006D60F2"/>
    <w:rsid w:val="006D611C"/>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D40"/>
    <w:rsid w:val="006E1E45"/>
    <w:rsid w:val="006E2071"/>
    <w:rsid w:val="006E208B"/>
    <w:rsid w:val="006E22CC"/>
    <w:rsid w:val="006E22F5"/>
    <w:rsid w:val="006E28DB"/>
    <w:rsid w:val="006E2B0C"/>
    <w:rsid w:val="006E2D26"/>
    <w:rsid w:val="006E2DDD"/>
    <w:rsid w:val="006E323B"/>
    <w:rsid w:val="006E358A"/>
    <w:rsid w:val="006E3B7E"/>
    <w:rsid w:val="006E3D3A"/>
    <w:rsid w:val="006E3F64"/>
    <w:rsid w:val="006E4646"/>
    <w:rsid w:val="006E4BCF"/>
    <w:rsid w:val="006E4BD2"/>
    <w:rsid w:val="006E4D3D"/>
    <w:rsid w:val="006E4D52"/>
    <w:rsid w:val="006E4E0A"/>
    <w:rsid w:val="006E4EC5"/>
    <w:rsid w:val="006E4F27"/>
    <w:rsid w:val="006E508C"/>
    <w:rsid w:val="006E512D"/>
    <w:rsid w:val="006E5217"/>
    <w:rsid w:val="006E5477"/>
    <w:rsid w:val="006E554E"/>
    <w:rsid w:val="006E561B"/>
    <w:rsid w:val="006E5AFE"/>
    <w:rsid w:val="006E5B96"/>
    <w:rsid w:val="006E60B5"/>
    <w:rsid w:val="006E6313"/>
    <w:rsid w:val="006E67DB"/>
    <w:rsid w:val="006E696A"/>
    <w:rsid w:val="006E6B13"/>
    <w:rsid w:val="006E6B27"/>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E7FA8"/>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31"/>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ECA"/>
    <w:rsid w:val="00701F97"/>
    <w:rsid w:val="00702857"/>
    <w:rsid w:val="0070292C"/>
    <w:rsid w:val="00702974"/>
    <w:rsid w:val="007029C4"/>
    <w:rsid w:val="00702C86"/>
    <w:rsid w:val="00702D59"/>
    <w:rsid w:val="007032E5"/>
    <w:rsid w:val="007032E6"/>
    <w:rsid w:val="007033C6"/>
    <w:rsid w:val="007036E5"/>
    <w:rsid w:val="00703D0F"/>
    <w:rsid w:val="00703D8A"/>
    <w:rsid w:val="00704123"/>
    <w:rsid w:val="00704307"/>
    <w:rsid w:val="00704641"/>
    <w:rsid w:val="0070470E"/>
    <w:rsid w:val="007047A7"/>
    <w:rsid w:val="00705012"/>
    <w:rsid w:val="0070502E"/>
    <w:rsid w:val="007050A6"/>
    <w:rsid w:val="0070546C"/>
    <w:rsid w:val="00705679"/>
    <w:rsid w:val="007056ED"/>
    <w:rsid w:val="007059C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575"/>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F"/>
    <w:rsid w:val="0071374D"/>
    <w:rsid w:val="0071375F"/>
    <w:rsid w:val="00713786"/>
    <w:rsid w:val="00713A5B"/>
    <w:rsid w:val="00713AC0"/>
    <w:rsid w:val="00714065"/>
    <w:rsid w:val="00714186"/>
    <w:rsid w:val="00714312"/>
    <w:rsid w:val="00714656"/>
    <w:rsid w:val="0071473D"/>
    <w:rsid w:val="00714796"/>
    <w:rsid w:val="00714A81"/>
    <w:rsid w:val="00714D3C"/>
    <w:rsid w:val="00714D6A"/>
    <w:rsid w:val="00715352"/>
    <w:rsid w:val="007154C1"/>
    <w:rsid w:val="007154D5"/>
    <w:rsid w:val="007154FD"/>
    <w:rsid w:val="007156E7"/>
    <w:rsid w:val="00715C27"/>
    <w:rsid w:val="00715CC6"/>
    <w:rsid w:val="00715F49"/>
    <w:rsid w:val="00716324"/>
    <w:rsid w:val="007163BF"/>
    <w:rsid w:val="0071649C"/>
    <w:rsid w:val="00716B63"/>
    <w:rsid w:val="00716D67"/>
    <w:rsid w:val="00716FC0"/>
    <w:rsid w:val="00717267"/>
    <w:rsid w:val="007175FC"/>
    <w:rsid w:val="00717890"/>
    <w:rsid w:val="007178EE"/>
    <w:rsid w:val="00717F22"/>
    <w:rsid w:val="007202D3"/>
    <w:rsid w:val="00720759"/>
    <w:rsid w:val="00720A0C"/>
    <w:rsid w:val="00720A22"/>
    <w:rsid w:val="00720A7C"/>
    <w:rsid w:val="0072117B"/>
    <w:rsid w:val="00721549"/>
    <w:rsid w:val="007215A9"/>
    <w:rsid w:val="0072190B"/>
    <w:rsid w:val="0072198D"/>
    <w:rsid w:val="00721AD5"/>
    <w:rsid w:val="00721C7B"/>
    <w:rsid w:val="00721CB7"/>
    <w:rsid w:val="00721DB3"/>
    <w:rsid w:val="00721E1D"/>
    <w:rsid w:val="00721EB9"/>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4BD"/>
    <w:rsid w:val="0072560E"/>
    <w:rsid w:val="00725B4E"/>
    <w:rsid w:val="00725CB6"/>
    <w:rsid w:val="00725CDC"/>
    <w:rsid w:val="007260BB"/>
    <w:rsid w:val="00726281"/>
    <w:rsid w:val="0072643C"/>
    <w:rsid w:val="0072650B"/>
    <w:rsid w:val="00726516"/>
    <w:rsid w:val="00726537"/>
    <w:rsid w:val="0072665F"/>
    <w:rsid w:val="00726DE2"/>
    <w:rsid w:val="007270D7"/>
    <w:rsid w:val="00727317"/>
    <w:rsid w:val="007273EC"/>
    <w:rsid w:val="007273FE"/>
    <w:rsid w:val="00727615"/>
    <w:rsid w:val="007279F1"/>
    <w:rsid w:val="00727A21"/>
    <w:rsid w:val="00727A88"/>
    <w:rsid w:val="00727BDB"/>
    <w:rsid w:val="00727CBE"/>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33"/>
    <w:rsid w:val="00740688"/>
    <w:rsid w:val="007406A2"/>
    <w:rsid w:val="007406C0"/>
    <w:rsid w:val="00740772"/>
    <w:rsid w:val="00740871"/>
    <w:rsid w:val="00740875"/>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A2"/>
    <w:rsid w:val="00741CC3"/>
    <w:rsid w:val="007420C9"/>
    <w:rsid w:val="0074211F"/>
    <w:rsid w:val="00742143"/>
    <w:rsid w:val="00742695"/>
    <w:rsid w:val="00742920"/>
    <w:rsid w:val="00742A51"/>
    <w:rsid w:val="00742B62"/>
    <w:rsid w:val="00742B87"/>
    <w:rsid w:val="00742E48"/>
    <w:rsid w:val="007430D0"/>
    <w:rsid w:val="00743175"/>
    <w:rsid w:val="007432F8"/>
    <w:rsid w:val="00743468"/>
    <w:rsid w:val="007436B1"/>
    <w:rsid w:val="007436D5"/>
    <w:rsid w:val="00743867"/>
    <w:rsid w:val="00743930"/>
    <w:rsid w:val="00743B39"/>
    <w:rsid w:val="00743CB3"/>
    <w:rsid w:val="00744055"/>
    <w:rsid w:val="00744308"/>
    <w:rsid w:val="0074443A"/>
    <w:rsid w:val="0074446A"/>
    <w:rsid w:val="0074475B"/>
    <w:rsid w:val="00744B89"/>
    <w:rsid w:val="00744E4F"/>
    <w:rsid w:val="0074544C"/>
    <w:rsid w:val="007454CB"/>
    <w:rsid w:val="0074576E"/>
    <w:rsid w:val="007458E7"/>
    <w:rsid w:val="00745A82"/>
    <w:rsid w:val="00745CF2"/>
    <w:rsid w:val="00745EBB"/>
    <w:rsid w:val="00745ECA"/>
    <w:rsid w:val="00745F3D"/>
    <w:rsid w:val="00746167"/>
    <w:rsid w:val="00746199"/>
    <w:rsid w:val="00747446"/>
    <w:rsid w:val="00747880"/>
    <w:rsid w:val="007478B5"/>
    <w:rsid w:val="00747A51"/>
    <w:rsid w:val="00747B39"/>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AA9"/>
    <w:rsid w:val="00751DF6"/>
    <w:rsid w:val="00751F76"/>
    <w:rsid w:val="00752063"/>
    <w:rsid w:val="00752497"/>
    <w:rsid w:val="007524E1"/>
    <w:rsid w:val="007524E2"/>
    <w:rsid w:val="007525C3"/>
    <w:rsid w:val="00752C09"/>
    <w:rsid w:val="00752FE7"/>
    <w:rsid w:val="0075305D"/>
    <w:rsid w:val="00753584"/>
    <w:rsid w:val="007538E8"/>
    <w:rsid w:val="00753C3C"/>
    <w:rsid w:val="00753D66"/>
    <w:rsid w:val="00753F01"/>
    <w:rsid w:val="00753F6E"/>
    <w:rsid w:val="0075412E"/>
    <w:rsid w:val="007543C1"/>
    <w:rsid w:val="0075447C"/>
    <w:rsid w:val="00754747"/>
    <w:rsid w:val="007547F0"/>
    <w:rsid w:val="00754D64"/>
    <w:rsid w:val="00754E36"/>
    <w:rsid w:val="00754F0B"/>
    <w:rsid w:val="00754FCC"/>
    <w:rsid w:val="00755203"/>
    <w:rsid w:val="00755420"/>
    <w:rsid w:val="0075554E"/>
    <w:rsid w:val="00755559"/>
    <w:rsid w:val="00755862"/>
    <w:rsid w:val="00755B06"/>
    <w:rsid w:val="00755D41"/>
    <w:rsid w:val="00755D4E"/>
    <w:rsid w:val="00755E06"/>
    <w:rsid w:val="00755F8B"/>
    <w:rsid w:val="007560BB"/>
    <w:rsid w:val="007560DF"/>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CE5"/>
    <w:rsid w:val="00760D79"/>
    <w:rsid w:val="00760F71"/>
    <w:rsid w:val="0076116A"/>
    <w:rsid w:val="007613AF"/>
    <w:rsid w:val="0076145C"/>
    <w:rsid w:val="0076149B"/>
    <w:rsid w:val="0076182B"/>
    <w:rsid w:val="007619FB"/>
    <w:rsid w:val="00761A37"/>
    <w:rsid w:val="00761BA5"/>
    <w:rsid w:val="00761E2B"/>
    <w:rsid w:val="0076200C"/>
    <w:rsid w:val="00762016"/>
    <w:rsid w:val="0076205C"/>
    <w:rsid w:val="007623C1"/>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D24"/>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700C8"/>
    <w:rsid w:val="007700D5"/>
    <w:rsid w:val="007700FD"/>
    <w:rsid w:val="00770583"/>
    <w:rsid w:val="00770729"/>
    <w:rsid w:val="007708D5"/>
    <w:rsid w:val="00770AAE"/>
    <w:rsid w:val="00770BF0"/>
    <w:rsid w:val="00770C1D"/>
    <w:rsid w:val="00770CEE"/>
    <w:rsid w:val="00770D8F"/>
    <w:rsid w:val="007710DB"/>
    <w:rsid w:val="00771570"/>
    <w:rsid w:val="00771655"/>
    <w:rsid w:val="00771952"/>
    <w:rsid w:val="00771D4E"/>
    <w:rsid w:val="00771F56"/>
    <w:rsid w:val="007720DC"/>
    <w:rsid w:val="007721AD"/>
    <w:rsid w:val="00772232"/>
    <w:rsid w:val="007722F5"/>
    <w:rsid w:val="007728F4"/>
    <w:rsid w:val="00772D15"/>
    <w:rsid w:val="00772DC3"/>
    <w:rsid w:val="007733C4"/>
    <w:rsid w:val="0077347F"/>
    <w:rsid w:val="00773751"/>
    <w:rsid w:val="007739C9"/>
    <w:rsid w:val="00773EC7"/>
    <w:rsid w:val="00773EE1"/>
    <w:rsid w:val="0077407A"/>
    <w:rsid w:val="00774086"/>
    <w:rsid w:val="007743A1"/>
    <w:rsid w:val="007744EF"/>
    <w:rsid w:val="00775030"/>
    <w:rsid w:val="00775506"/>
    <w:rsid w:val="00775583"/>
    <w:rsid w:val="0077594F"/>
    <w:rsid w:val="00775BAA"/>
    <w:rsid w:val="00775D7E"/>
    <w:rsid w:val="00775E71"/>
    <w:rsid w:val="00775EFD"/>
    <w:rsid w:val="00775F11"/>
    <w:rsid w:val="00776150"/>
    <w:rsid w:val="00776351"/>
    <w:rsid w:val="00776679"/>
    <w:rsid w:val="007768F2"/>
    <w:rsid w:val="00776C10"/>
    <w:rsid w:val="00776E51"/>
    <w:rsid w:val="00776E9E"/>
    <w:rsid w:val="00776F98"/>
    <w:rsid w:val="00777053"/>
    <w:rsid w:val="007771DB"/>
    <w:rsid w:val="007775DE"/>
    <w:rsid w:val="00777712"/>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1FFB"/>
    <w:rsid w:val="00782415"/>
    <w:rsid w:val="0078243D"/>
    <w:rsid w:val="00782581"/>
    <w:rsid w:val="00782A0C"/>
    <w:rsid w:val="00782A48"/>
    <w:rsid w:val="00782AAB"/>
    <w:rsid w:val="00782D8A"/>
    <w:rsid w:val="00782FBA"/>
    <w:rsid w:val="007833C3"/>
    <w:rsid w:val="007835E9"/>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56C"/>
    <w:rsid w:val="00786620"/>
    <w:rsid w:val="00786698"/>
    <w:rsid w:val="0078681A"/>
    <w:rsid w:val="007868AC"/>
    <w:rsid w:val="007868B7"/>
    <w:rsid w:val="00786A12"/>
    <w:rsid w:val="00786BC0"/>
    <w:rsid w:val="00786D20"/>
    <w:rsid w:val="00787098"/>
    <w:rsid w:val="00787284"/>
    <w:rsid w:val="00787575"/>
    <w:rsid w:val="007875E7"/>
    <w:rsid w:val="00787736"/>
    <w:rsid w:val="00787A55"/>
    <w:rsid w:val="00787B71"/>
    <w:rsid w:val="00787FF1"/>
    <w:rsid w:val="00790050"/>
    <w:rsid w:val="00790542"/>
    <w:rsid w:val="00790770"/>
    <w:rsid w:val="00790867"/>
    <w:rsid w:val="007908A8"/>
    <w:rsid w:val="00790D93"/>
    <w:rsid w:val="00790F49"/>
    <w:rsid w:val="00791103"/>
    <w:rsid w:val="00791190"/>
    <w:rsid w:val="0079128B"/>
    <w:rsid w:val="007914DC"/>
    <w:rsid w:val="007916B7"/>
    <w:rsid w:val="007916D1"/>
    <w:rsid w:val="007916D2"/>
    <w:rsid w:val="00791866"/>
    <w:rsid w:val="00791ADE"/>
    <w:rsid w:val="00791BE9"/>
    <w:rsid w:val="00791BEA"/>
    <w:rsid w:val="00791C17"/>
    <w:rsid w:val="00791EA8"/>
    <w:rsid w:val="00791FA3"/>
    <w:rsid w:val="007925B5"/>
    <w:rsid w:val="007926B7"/>
    <w:rsid w:val="00792AD3"/>
    <w:rsid w:val="00792C8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673"/>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4D"/>
    <w:rsid w:val="007A15BA"/>
    <w:rsid w:val="007A16E9"/>
    <w:rsid w:val="007A1B4D"/>
    <w:rsid w:val="007A1B63"/>
    <w:rsid w:val="007A1C85"/>
    <w:rsid w:val="007A22D6"/>
    <w:rsid w:val="007A23BB"/>
    <w:rsid w:val="007A2635"/>
    <w:rsid w:val="007A28BE"/>
    <w:rsid w:val="007A2BFF"/>
    <w:rsid w:val="007A2CC2"/>
    <w:rsid w:val="007A2D56"/>
    <w:rsid w:val="007A2FB9"/>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2BC"/>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8A3"/>
    <w:rsid w:val="007A7AD5"/>
    <w:rsid w:val="007A7B5A"/>
    <w:rsid w:val="007A7DB8"/>
    <w:rsid w:val="007A7DD9"/>
    <w:rsid w:val="007A7E07"/>
    <w:rsid w:val="007A7FE1"/>
    <w:rsid w:val="007B005A"/>
    <w:rsid w:val="007B0109"/>
    <w:rsid w:val="007B0176"/>
    <w:rsid w:val="007B0253"/>
    <w:rsid w:val="007B0490"/>
    <w:rsid w:val="007B0720"/>
    <w:rsid w:val="007B073B"/>
    <w:rsid w:val="007B09D2"/>
    <w:rsid w:val="007B0CB5"/>
    <w:rsid w:val="007B0F01"/>
    <w:rsid w:val="007B0F66"/>
    <w:rsid w:val="007B1061"/>
    <w:rsid w:val="007B1137"/>
    <w:rsid w:val="007B1320"/>
    <w:rsid w:val="007B1CB8"/>
    <w:rsid w:val="007B1DA7"/>
    <w:rsid w:val="007B1F3E"/>
    <w:rsid w:val="007B1F9A"/>
    <w:rsid w:val="007B2074"/>
    <w:rsid w:val="007B2321"/>
    <w:rsid w:val="007B2638"/>
    <w:rsid w:val="007B2BB1"/>
    <w:rsid w:val="007B2C43"/>
    <w:rsid w:val="007B3476"/>
    <w:rsid w:val="007B3539"/>
    <w:rsid w:val="007B448A"/>
    <w:rsid w:val="007B44DC"/>
    <w:rsid w:val="007B4543"/>
    <w:rsid w:val="007B4547"/>
    <w:rsid w:val="007B4619"/>
    <w:rsid w:val="007B4880"/>
    <w:rsid w:val="007B4883"/>
    <w:rsid w:val="007B4933"/>
    <w:rsid w:val="007B4937"/>
    <w:rsid w:val="007B4D3D"/>
    <w:rsid w:val="007B52A1"/>
    <w:rsid w:val="007B535A"/>
    <w:rsid w:val="007B550D"/>
    <w:rsid w:val="007B5A66"/>
    <w:rsid w:val="007B5C85"/>
    <w:rsid w:val="007B630D"/>
    <w:rsid w:val="007B6679"/>
    <w:rsid w:val="007B6AA6"/>
    <w:rsid w:val="007B6E33"/>
    <w:rsid w:val="007B722A"/>
    <w:rsid w:val="007B75D1"/>
    <w:rsid w:val="007B77FB"/>
    <w:rsid w:val="007B7976"/>
    <w:rsid w:val="007B7C15"/>
    <w:rsid w:val="007B7D58"/>
    <w:rsid w:val="007B7E59"/>
    <w:rsid w:val="007B7EE9"/>
    <w:rsid w:val="007C0037"/>
    <w:rsid w:val="007C0048"/>
    <w:rsid w:val="007C05EA"/>
    <w:rsid w:val="007C0718"/>
    <w:rsid w:val="007C0862"/>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815"/>
    <w:rsid w:val="007C2A39"/>
    <w:rsid w:val="007C2AAF"/>
    <w:rsid w:val="007C2D90"/>
    <w:rsid w:val="007C2FEC"/>
    <w:rsid w:val="007C301B"/>
    <w:rsid w:val="007C3045"/>
    <w:rsid w:val="007C30B7"/>
    <w:rsid w:val="007C3448"/>
    <w:rsid w:val="007C3772"/>
    <w:rsid w:val="007C37C7"/>
    <w:rsid w:val="007C38C9"/>
    <w:rsid w:val="007C3C91"/>
    <w:rsid w:val="007C3D88"/>
    <w:rsid w:val="007C3E3E"/>
    <w:rsid w:val="007C3EE5"/>
    <w:rsid w:val="007C3F14"/>
    <w:rsid w:val="007C408C"/>
    <w:rsid w:val="007C40DB"/>
    <w:rsid w:val="007C43C5"/>
    <w:rsid w:val="007C450E"/>
    <w:rsid w:val="007C459F"/>
    <w:rsid w:val="007C508D"/>
    <w:rsid w:val="007C515A"/>
    <w:rsid w:val="007C516A"/>
    <w:rsid w:val="007C5211"/>
    <w:rsid w:val="007C52ED"/>
    <w:rsid w:val="007C52F0"/>
    <w:rsid w:val="007C54A7"/>
    <w:rsid w:val="007C56CE"/>
    <w:rsid w:val="007C56F5"/>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4B7"/>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0FF8"/>
    <w:rsid w:val="007E1039"/>
    <w:rsid w:val="007E13D7"/>
    <w:rsid w:val="007E1479"/>
    <w:rsid w:val="007E175E"/>
    <w:rsid w:val="007E1A55"/>
    <w:rsid w:val="007E1A93"/>
    <w:rsid w:val="007E1CB1"/>
    <w:rsid w:val="007E1EBF"/>
    <w:rsid w:val="007E1FA7"/>
    <w:rsid w:val="007E201B"/>
    <w:rsid w:val="007E2146"/>
    <w:rsid w:val="007E24EE"/>
    <w:rsid w:val="007E2B64"/>
    <w:rsid w:val="007E2B9D"/>
    <w:rsid w:val="007E3182"/>
    <w:rsid w:val="007E3357"/>
    <w:rsid w:val="007E36C4"/>
    <w:rsid w:val="007E36F8"/>
    <w:rsid w:val="007E38B2"/>
    <w:rsid w:val="007E398D"/>
    <w:rsid w:val="007E3D52"/>
    <w:rsid w:val="007E4081"/>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12"/>
    <w:rsid w:val="007E6735"/>
    <w:rsid w:val="007E67F4"/>
    <w:rsid w:val="007E6E08"/>
    <w:rsid w:val="007E6F99"/>
    <w:rsid w:val="007E717B"/>
    <w:rsid w:val="007E732E"/>
    <w:rsid w:val="007E741E"/>
    <w:rsid w:val="007E767F"/>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269"/>
    <w:rsid w:val="007F164C"/>
    <w:rsid w:val="007F18C0"/>
    <w:rsid w:val="007F1C9A"/>
    <w:rsid w:val="007F1E14"/>
    <w:rsid w:val="007F20A9"/>
    <w:rsid w:val="007F21F8"/>
    <w:rsid w:val="007F2477"/>
    <w:rsid w:val="007F2A0C"/>
    <w:rsid w:val="007F2C57"/>
    <w:rsid w:val="007F2DBB"/>
    <w:rsid w:val="007F2ED4"/>
    <w:rsid w:val="007F306E"/>
    <w:rsid w:val="007F31D1"/>
    <w:rsid w:val="007F339E"/>
    <w:rsid w:val="007F34E1"/>
    <w:rsid w:val="007F387E"/>
    <w:rsid w:val="007F3960"/>
    <w:rsid w:val="007F3FB0"/>
    <w:rsid w:val="007F40E3"/>
    <w:rsid w:val="007F4189"/>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6F0"/>
    <w:rsid w:val="007F6772"/>
    <w:rsid w:val="007F68BA"/>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8A"/>
    <w:rsid w:val="008020EA"/>
    <w:rsid w:val="00802142"/>
    <w:rsid w:val="0080235E"/>
    <w:rsid w:val="00802410"/>
    <w:rsid w:val="00802565"/>
    <w:rsid w:val="008025AA"/>
    <w:rsid w:val="0080270F"/>
    <w:rsid w:val="008027BA"/>
    <w:rsid w:val="00802874"/>
    <w:rsid w:val="008029AE"/>
    <w:rsid w:val="00802BBE"/>
    <w:rsid w:val="00802FDA"/>
    <w:rsid w:val="00802FE4"/>
    <w:rsid w:val="00803001"/>
    <w:rsid w:val="00803025"/>
    <w:rsid w:val="00803160"/>
    <w:rsid w:val="008032FB"/>
    <w:rsid w:val="0080340D"/>
    <w:rsid w:val="008036F8"/>
    <w:rsid w:val="00803977"/>
    <w:rsid w:val="0080397E"/>
    <w:rsid w:val="00803AF8"/>
    <w:rsid w:val="00803B7F"/>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4F49"/>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D3"/>
    <w:rsid w:val="0081012C"/>
    <w:rsid w:val="00810933"/>
    <w:rsid w:val="00810958"/>
    <w:rsid w:val="00810D4C"/>
    <w:rsid w:val="00810DE9"/>
    <w:rsid w:val="00810EAE"/>
    <w:rsid w:val="00811036"/>
    <w:rsid w:val="008111DB"/>
    <w:rsid w:val="00811998"/>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978"/>
    <w:rsid w:val="00814B38"/>
    <w:rsid w:val="00814B65"/>
    <w:rsid w:val="00814BD6"/>
    <w:rsid w:val="00814BFA"/>
    <w:rsid w:val="00814D2B"/>
    <w:rsid w:val="00815076"/>
    <w:rsid w:val="0081529F"/>
    <w:rsid w:val="008153F0"/>
    <w:rsid w:val="008154B6"/>
    <w:rsid w:val="008155E8"/>
    <w:rsid w:val="0081562F"/>
    <w:rsid w:val="00815706"/>
    <w:rsid w:val="008158C0"/>
    <w:rsid w:val="00815D64"/>
    <w:rsid w:val="00815F20"/>
    <w:rsid w:val="00815F79"/>
    <w:rsid w:val="00816292"/>
    <w:rsid w:val="008165C4"/>
    <w:rsid w:val="00816A54"/>
    <w:rsid w:val="00816C61"/>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066"/>
    <w:rsid w:val="00820257"/>
    <w:rsid w:val="00820634"/>
    <w:rsid w:val="00820A96"/>
    <w:rsid w:val="00820C15"/>
    <w:rsid w:val="00820DF1"/>
    <w:rsid w:val="00820E8A"/>
    <w:rsid w:val="008213B4"/>
    <w:rsid w:val="0082161D"/>
    <w:rsid w:val="008216E2"/>
    <w:rsid w:val="0082172C"/>
    <w:rsid w:val="0082182A"/>
    <w:rsid w:val="008219C7"/>
    <w:rsid w:val="00821A22"/>
    <w:rsid w:val="00821DC0"/>
    <w:rsid w:val="00822131"/>
    <w:rsid w:val="0082228C"/>
    <w:rsid w:val="00822544"/>
    <w:rsid w:val="00822725"/>
    <w:rsid w:val="008231D6"/>
    <w:rsid w:val="00823335"/>
    <w:rsid w:val="008235E4"/>
    <w:rsid w:val="008236AE"/>
    <w:rsid w:val="008237B2"/>
    <w:rsid w:val="00823B2A"/>
    <w:rsid w:val="00823D5D"/>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427"/>
    <w:rsid w:val="00825511"/>
    <w:rsid w:val="00825516"/>
    <w:rsid w:val="00825693"/>
    <w:rsid w:val="008256D7"/>
    <w:rsid w:val="00825B0D"/>
    <w:rsid w:val="00825EEF"/>
    <w:rsid w:val="0082618F"/>
    <w:rsid w:val="00826204"/>
    <w:rsid w:val="008263E0"/>
    <w:rsid w:val="008268DA"/>
    <w:rsid w:val="00826D90"/>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2F"/>
    <w:rsid w:val="00830CAD"/>
    <w:rsid w:val="0083179C"/>
    <w:rsid w:val="0083209D"/>
    <w:rsid w:val="00832142"/>
    <w:rsid w:val="00832757"/>
    <w:rsid w:val="008327CF"/>
    <w:rsid w:val="00832A4E"/>
    <w:rsid w:val="00832C05"/>
    <w:rsid w:val="00832C18"/>
    <w:rsid w:val="00832CAF"/>
    <w:rsid w:val="00832EFC"/>
    <w:rsid w:val="0083311A"/>
    <w:rsid w:val="0083321C"/>
    <w:rsid w:val="0083371F"/>
    <w:rsid w:val="0083372E"/>
    <w:rsid w:val="00833A96"/>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3DB"/>
    <w:rsid w:val="008357ED"/>
    <w:rsid w:val="00835AE4"/>
    <w:rsid w:val="00835B82"/>
    <w:rsid w:val="00835D16"/>
    <w:rsid w:val="00835D21"/>
    <w:rsid w:val="00835E69"/>
    <w:rsid w:val="00835F1B"/>
    <w:rsid w:val="008360C7"/>
    <w:rsid w:val="00836133"/>
    <w:rsid w:val="008362A3"/>
    <w:rsid w:val="0083657B"/>
    <w:rsid w:val="00836707"/>
    <w:rsid w:val="008368D9"/>
    <w:rsid w:val="00836B5B"/>
    <w:rsid w:val="00836D1C"/>
    <w:rsid w:val="0083768C"/>
    <w:rsid w:val="00837872"/>
    <w:rsid w:val="00837BAE"/>
    <w:rsid w:val="00837E87"/>
    <w:rsid w:val="00840041"/>
    <w:rsid w:val="008401C3"/>
    <w:rsid w:val="00840455"/>
    <w:rsid w:val="008404D7"/>
    <w:rsid w:val="00840634"/>
    <w:rsid w:val="0084068D"/>
    <w:rsid w:val="00840805"/>
    <w:rsid w:val="00840A68"/>
    <w:rsid w:val="00840A83"/>
    <w:rsid w:val="00840C5B"/>
    <w:rsid w:val="00840CBB"/>
    <w:rsid w:val="00840D46"/>
    <w:rsid w:val="00840D52"/>
    <w:rsid w:val="00840E5A"/>
    <w:rsid w:val="00841573"/>
    <w:rsid w:val="008419A1"/>
    <w:rsid w:val="00841C18"/>
    <w:rsid w:val="00841CC3"/>
    <w:rsid w:val="00841EE6"/>
    <w:rsid w:val="00841FA0"/>
    <w:rsid w:val="00841FB4"/>
    <w:rsid w:val="00842061"/>
    <w:rsid w:val="00842687"/>
    <w:rsid w:val="0084296C"/>
    <w:rsid w:val="00842A5D"/>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495C"/>
    <w:rsid w:val="00845016"/>
    <w:rsid w:val="008450F6"/>
    <w:rsid w:val="008451AB"/>
    <w:rsid w:val="00845296"/>
    <w:rsid w:val="0084566B"/>
    <w:rsid w:val="00845713"/>
    <w:rsid w:val="00845A92"/>
    <w:rsid w:val="00845E81"/>
    <w:rsid w:val="00845EB3"/>
    <w:rsid w:val="00845F51"/>
    <w:rsid w:val="008460AF"/>
    <w:rsid w:val="00846106"/>
    <w:rsid w:val="008461B5"/>
    <w:rsid w:val="0084620F"/>
    <w:rsid w:val="00846273"/>
    <w:rsid w:val="00846467"/>
    <w:rsid w:val="00846661"/>
    <w:rsid w:val="008466F4"/>
    <w:rsid w:val="00846785"/>
    <w:rsid w:val="00846976"/>
    <w:rsid w:val="00846AC4"/>
    <w:rsid w:val="00846BF8"/>
    <w:rsid w:val="00846C77"/>
    <w:rsid w:val="00846DED"/>
    <w:rsid w:val="00846E99"/>
    <w:rsid w:val="00847373"/>
    <w:rsid w:val="00847436"/>
    <w:rsid w:val="0084745A"/>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3FA8"/>
    <w:rsid w:val="00854090"/>
    <w:rsid w:val="008540C8"/>
    <w:rsid w:val="0085412F"/>
    <w:rsid w:val="00854144"/>
    <w:rsid w:val="00854174"/>
    <w:rsid w:val="0085429E"/>
    <w:rsid w:val="00854649"/>
    <w:rsid w:val="00854983"/>
    <w:rsid w:val="00854A91"/>
    <w:rsid w:val="00854C62"/>
    <w:rsid w:val="00854E0E"/>
    <w:rsid w:val="00854EB1"/>
    <w:rsid w:val="0085508E"/>
    <w:rsid w:val="00855A71"/>
    <w:rsid w:val="00855E72"/>
    <w:rsid w:val="00856301"/>
    <w:rsid w:val="008565AC"/>
    <w:rsid w:val="008567C9"/>
    <w:rsid w:val="008569DF"/>
    <w:rsid w:val="00856A7B"/>
    <w:rsid w:val="00856D2B"/>
    <w:rsid w:val="00856E4A"/>
    <w:rsid w:val="00856EA0"/>
    <w:rsid w:val="008571FD"/>
    <w:rsid w:val="0085722A"/>
    <w:rsid w:val="0085737F"/>
    <w:rsid w:val="00857686"/>
    <w:rsid w:val="00857840"/>
    <w:rsid w:val="00857C34"/>
    <w:rsid w:val="00860066"/>
    <w:rsid w:val="008600FD"/>
    <w:rsid w:val="0086037F"/>
    <w:rsid w:val="008603C2"/>
    <w:rsid w:val="008604E6"/>
    <w:rsid w:val="00860518"/>
    <w:rsid w:val="0086067F"/>
    <w:rsid w:val="00860840"/>
    <w:rsid w:val="00860BAC"/>
    <w:rsid w:val="00860C0B"/>
    <w:rsid w:val="00860DBE"/>
    <w:rsid w:val="00860E77"/>
    <w:rsid w:val="00860EA8"/>
    <w:rsid w:val="00860F4B"/>
    <w:rsid w:val="008610C2"/>
    <w:rsid w:val="008611A3"/>
    <w:rsid w:val="00861750"/>
    <w:rsid w:val="0086187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6A"/>
    <w:rsid w:val="00862FBE"/>
    <w:rsid w:val="00863045"/>
    <w:rsid w:val="00863096"/>
    <w:rsid w:val="00863281"/>
    <w:rsid w:val="00863479"/>
    <w:rsid w:val="0086367F"/>
    <w:rsid w:val="008637D9"/>
    <w:rsid w:val="00863951"/>
    <w:rsid w:val="00863AA0"/>
    <w:rsid w:val="00863F53"/>
    <w:rsid w:val="00864547"/>
    <w:rsid w:val="0086499F"/>
    <w:rsid w:val="00864A9F"/>
    <w:rsid w:val="00864C02"/>
    <w:rsid w:val="00864C25"/>
    <w:rsid w:val="00865092"/>
    <w:rsid w:val="008650AB"/>
    <w:rsid w:val="00865641"/>
    <w:rsid w:val="00865696"/>
    <w:rsid w:val="00865B43"/>
    <w:rsid w:val="00865C4B"/>
    <w:rsid w:val="00865CFD"/>
    <w:rsid w:val="00865D02"/>
    <w:rsid w:val="00865D4C"/>
    <w:rsid w:val="00865DE1"/>
    <w:rsid w:val="008664F6"/>
    <w:rsid w:val="00866630"/>
    <w:rsid w:val="00866767"/>
    <w:rsid w:val="00866883"/>
    <w:rsid w:val="00866940"/>
    <w:rsid w:val="00866BFD"/>
    <w:rsid w:val="00866E19"/>
    <w:rsid w:val="00866F66"/>
    <w:rsid w:val="00866F6B"/>
    <w:rsid w:val="00866FEA"/>
    <w:rsid w:val="00867255"/>
    <w:rsid w:val="00867507"/>
    <w:rsid w:val="00867649"/>
    <w:rsid w:val="0086780E"/>
    <w:rsid w:val="008678F0"/>
    <w:rsid w:val="00867D5A"/>
    <w:rsid w:val="00870018"/>
    <w:rsid w:val="00870115"/>
    <w:rsid w:val="00870793"/>
    <w:rsid w:val="00870869"/>
    <w:rsid w:val="00870916"/>
    <w:rsid w:val="00870A1C"/>
    <w:rsid w:val="00870A31"/>
    <w:rsid w:val="00870AF3"/>
    <w:rsid w:val="00870B08"/>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ED0"/>
    <w:rsid w:val="00874FAC"/>
    <w:rsid w:val="0087504C"/>
    <w:rsid w:val="00875449"/>
    <w:rsid w:val="00875755"/>
    <w:rsid w:val="00875905"/>
    <w:rsid w:val="00875BC6"/>
    <w:rsid w:val="00875C50"/>
    <w:rsid w:val="00875F79"/>
    <w:rsid w:val="00875FBD"/>
    <w:rsid w:val="008762AB"/>
    <w:rsid w:val="008765A6"/>
    <w:rsid w:val="008765A9"/>
    <w:rsid w:val="00876875"/>
    <w:rsid w:val="00876A44"/>
    <w:rsid w:val="00876AC7"/>
    <w:rsid w:val="00876BFB"/>
    <w:rsid w:val="00876CB3"/>
    <w:rsid w:val="0087744E"/>
    <w:rsid w:val="0087763F"/>
    <w:rsid w:val="008776B7"/>
    <w:rsid w:val="00877C45"/>
    <w:rsid w:val="00877C57"/>
    <w:rsid w:val="00877FA3"/>
    <w:rsid w:val="008801E9"/>
    <w:rsid w:val="008802EE"/>
    <w:rsid w:val="008804C9"/>
    <w:rsid w:val="008806A7"/>
    <w:rsid w:val="008806D1"/>
    <w:rsid w:val="00880A2F"/>
    <w:rsid w:val="00880D84"/>
    <w:rsid w:val="00880E95"/>
    <w:rsid w:val="00880ED0"/>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250"/>
    <w:rsid w:val="00884255"/>
    <w:rsid w:val="0088425B"/>
    <w:rsid w:val="0088449A"/>
    <w:rsid w:val="008844FC"/>
    <w:rsid w:val="0088481D"/>
    <w:rsid w:val="00884AD8"/>
    <w:rsid w:val="00884CBE"/>
    <w:rsid w:val="00884CDF"/>
    <w:rsid w:val="008851E4"/>
    <w:rsid w:val="0088550B"/>
    <w:rsid w:val="00885517"/>
    <w:rsid w:val="0088579F"/>
    <w:rsid w:val="00885CF4"/>
    <w:rsid w:val="00885D22"/>
    <w:rsid w:val="00885D5D"/>
    <w:rsid w:val="00885EC9"/>
    <w:rsid w:val="00885F1B"/>
    <w:rsid w:val="00885F46"/>
    <w:rsid w:val="00885F7A"/>
    <w:rsid w:val="00886223"/>
    <w:rsid w:val="008862F6"/>
    <w:rsid w:val="0088651F"/>
    <w:rsid w:val="008865FB"/>
    <w:rsid w:val="00886879"/>
    <w:rsid w:val="00886ADB"/>
    <w:rsid w:val="00886EEF"/>
    <w:rsid w:val="00886FD0"/>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33"/>
    <w:rsid w:val="00890C61"/>
    <w:rsid w:val="00890E0D"/>
    <w:rsid w:val="00890F04"/>
    <w:rsid w:val="00890FBE"/>
    <w:rsid w:val="00891748"/>
    <w:rsid w:val="008917FB"/>
    <w:rsid w:val="00891F63"/>
    <w:rsid w:val="0089210D"/>
    <w:rsid w:val="008921F9"/>
    <w:rsid w:val="00892253"/>
    <w:rsid w:val="008922DF"/>
    <w:rsid w:val="008922FC"/>
    <w:rsid w:val="008927F2"/>
    <w:rsid w:val="00893024"/>
    <w:rsid w:val="008933F1"/>
    <w:rsid w:val="008934C8"/>
    <w:rsid w:val="008936CB"/>
    <w:rsid w:val="008938BE"/>
    <w:rsid w:val="008938F6"/>
    <w:rsid w:val="00893B3B"/>
    <w:rsid w:val="00893B40"/>
    <w:rsid w:val="00893BA4"/>
    <w:rsid w:val="00893DB3"/>
    <w:rsid w:val="00893EB0"/>
    <w:rsid w:val="00893EE1"/>
    <w:rsid w:val="00893EF8"/>
    <w:rsid w:val="00893FF3"/>
    <w:rsid w:val="008940C1"/>
    <w:rsid w:val="0089412C"/>
    <w:rsid w:val="008942A6"/>
    <w:rsid w:val="008947E5"/>
    <w:rsid w:val="008948A0"/>
    <w:rsid w:val="0089493C"/>
    <w:rsid w:val="00894A2E"/>
    <w:rsid w:val="00894ADC"/>
    <w:rsid w:val="00894F18"/>
    <w:rsid w:val="0089522B"/>
    <w:rsid w:val="00895243"/>
    <w:rsid w:val="00895286"/>
    <w:rsid w:val="00895A0C"/>
    <w:rsid w:val="00895DE0"/>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847"/>
    <w:rsid w:val="008A294D"/>
    <w:rsid w:val="008A2982"/>
    <w:rsid w:val="008A2AAE"/>
    <w:rsid w:val="008A2C79"/>
    <w:rsid w:val="008A2F26"/>
    <w:rsid w:val="008A33B0"/>
    <w:rsid w:val="008A33D6"/>
    <w:rsid w:val="008A343B"/>
    <w:rsid w:val="008A36ED"/>
    <w:rsid w:val="008A3898"/>
    <w:rsid w:val="008A3F53"/>
    <w:rsid w:val="008A3FC5"/>
    <w:rsid w:val="008A42D8"/>
    <w:rsid w:val="008A457F"/>
    <w:rsid w:val="008A46B1"/>
    <w:rsid w:val="008A4D05"/>
    <w:rsid w:val="008A4DAC"/>
    <w:rsid w:val="008A4E04"/>
    <w:rsid w:val="008A4E7E"/>
    <w:rsid w:val="008A53C3"/>
    <w:rsid w:val="008A56E4"/>
    <w:rsid w:val="008A57EE"/>
    <w:rsid w:val="008A588D"/>
    <w:rsid w:val="008A59E9"/>
    <w:rsid w:val="008A5BC8"/>
    <w:rsid w:val="008A5CBE"/>
    <w:rsid w:val="008A5D63"/>
    <w:rsid w:val="008A5E9C"/>
    <w:rsid w:val="008A6034"/>
    <w:rsid w:val="008A6265"/>
    <w:rsid w:val="008A62D3"/>
    <w:rsid w:val="008A631C"/>
    <w:rsid w:val="008A631F"/>
    <w:rsid w:val="008A64C2"/>
    <w:rsid w:val="008A668F"/>
    <w:rsid w:val="008A6848"/>
    <w:rsid w:val="008A6C3A"/>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5F6"/>
    <w:rsid w:val="008B269F"/>
    <w:rsid w:val="008B2A2E"/>
    <w:rsid w:val="008B2AB2"/>
    <w:rsid w:val="008B2D1D"/>
    <w:rsid w:val="008B2D5B"/>
    <w:rsid w:val="008B2DEB"/>
    <w:rsid w:val="008B34D0"/>
    <w:rsid w:val="008B3779"/>
    <w:rsid w:val="008B3B11"/>
    <w:rsid w:val="008B3BD3"/>
    <w:rsid w:val="008B3D18"/>
    <w:rsid w:val="008B3E81"/>
    <w:rsid w:val="008B3F77"/>
    <w:rsid w:val="008B41EF"/>
    <w:rsid w:val="008B4230"/>
    <w:rsid w:val="008B447F"/>
    <w:rsid w:val="008B44A9"/>
    <w:rsid w:val="008B490E"/>
    <w:rsid w:val="008B4A4A"/>
    <w:rsid w:val="008B4B0D"/>
    <w:rsid w:val="008B4B33"/>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25"/>
    <w:rsid w:val="008B7955"/>
    <w:rsid w:val="008B7B24"/>
    <w:rsid w:val="008C017B"/>
    <w:rsid w:val="008C0581"/>
    <w:rsid w:val="008C0742"/>
    <w:rsid w:val="008C112E"/>
    <w:rsid w:val="008C1161"/>
    <w:rsid w:val="008C1A85"/>
    <w:rsid w:val="008C1C56"/>
    <w:rsid w:val="008C1E36"/>
    <w:rsid w:val="008C1EFA"/>
    <w:rsid w:val="008C2135"/>
    <w:rsid w:val="008C21F8"/>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4FBF"/>
    <w:rsid w:val="008C5474"/>
    <w:rsid w:val="008C5560"/>
    <w:rsid w:val="008C570A"/>
    <w:rsid w:val="008C59D5"/>
    <w:rsid w:val="008C5B10"/>
    <w:rsid w:val="008C5CB5"/>
    <w:rsid w:val="008C5FA3"/>
    <w:rsid w:val="008C5FE9"/>
    <w:rsid w:val="008C64E8"/>
    <w:rsid w:val="008C6672"/>
    <w:rsid w:val="008C66A5"/>
    <w:rsid w:val="008C6970"/>
    <w:rsid w:val="008C69DC"/>
    <w:rsid w:val="008C6A69"/>
    <w:rsid w:val="008C6B7F"/>
    <w:rsid w:val="008C6BDC"/>
    <w:rsid w:val="008C6C78"/>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0C99"/>
    <w:rsid w:val="008D13DC"/>
    <w:rsid w:val="008D149D"/>
    <w:rsid w:val="008D165C"/>
    <w:rsid w:val="008D16D6"/>
    <w:rsid w:val="008D197F"/>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039"/>
    <w:rsid w:val="008D3208"/>
    <w:rsid w:val="008D334F"/>
    <w:rsid w:val="008D3885"/>
    <w:rsid w:val="008D38D8"/>
    <w:rsid w:val="008D399A"/>
    <w:rsid w:val="008D3B25"/>
    <w:rsid w:val="008D3DD4"/>
    <w:rsid w:val="008D42B7"/>
    <w:rsid w:val="008D4318"/>
    <w:rsid w:val="008D436B"/>
    <w:rsid w:val="008D453F"/>
    <w:rsid w:val="008D47A9"/>
    <w:rsid w:val="008D49A7"/>
    <w:rsid w:val="008D4B80"/>
    <w:rsid w:val="008D4EDC"/>
    <w:rsid w:val="008D4FF1"/>
    <w:rsid w:val="008D504E"/>
    <w:rsid w:val="008D508F"/>
    <w:rsid w:val="008D538D"/>
    <w:rsid w:val="008D5485"/>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2D"/>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65"/>
    <w:rsid w:val="008E0ADC"/>
    <w:rsid w:val="008E0B1F"/>
    <w:rsid w:val="008E0B90"/>
    <w:rsid w:val="008E0CDD"/>
    <w:rsid w:val="008E0E89"/>
    <w:rsid w:val="008E0E8C"/>
    <w:rsid w:val="008E1217"/>
    <w:rsid w:val="008E15AC"/>
    <w:rsid w:val="008E1740"/>
    <w:rsid w:val="008E192E"/>
    <w:rsid w:val="008E1B6C"/>
    <w:rsid w:val="008E1BD6"/>
    <w:rsid w:val="008E1C85"/>
    <w:rsid w:val="008E1FDF"/>
    <w:rsid w:val="008E2051"/>
    <w:rsid w:val="008E20D6"/>
    <w:rsid w:val="008E20EC"/>
    <w:rsid w:val="008E2237"/>
    <w:rsid w:val="008E225F"/>
    <w:rsid w:val="008E2268"/>
    <w:rsid w:val="008E2436"/>
    <w:rsid w:val="008E2562"/>
    <w:rsid w:val="008E2942"/>
    <w:rsid w:val="008E2B2E"/>
    <w:rsid w:val="008E2B47"/>
    <w:rsid w:val="008E2E73"/>
    <w:rsid w:val="008E2E8C"/>
    <w:rsid w:val="008E354D"/>
    <w:rsid w:val="008E36AC"/>
    <w:rsid w:val="008E378A"/>
    <w:rsid w:val="008E3F52"/>
    <w:rsid w:val="008E412D"/>
    <w:rsid w:val="008E4476"/>
    <w:rsid w:val="008E451A"/>
    <w:rsid w:val="008E48FD"/>
    <w:rsid w:val="008E4CA5"/>
    <w:rsid w:val="008E4CE0"/>
    <w:rsid w:val="008E50CF"/>
    <w:rsid w:val="008E51D0"/>
    <w:rsid w:val="008E5283"/>
    <w:rsid w:val="008E52DD"/>
    <w:rsid w:val="008E5412"/>
    <w:rsid w:val="008E5625"/>
    <w:rsid w:val="008E57FC"/>
    <w:rsid w:val="008E5B5F"/>
    <w:rsid w:val="008E5D5A"/>
    <w:rsid w:val="008E6055"/>
    <w:rsid w:val="008E61CF"/>
    <w:rsid w:val="008E624A"/>
    <w:rsid w:val="008E63F5"/>
    <w:rsid w:val="008E6788"/>
    <w:rsid w:val="008E678D"/>
    <w:rsid w:val="008E6946"/>
    <w:rsid w:val="008E695F"/>
    <w:rsid w:val="008E6A79"/>
    <w:rsid w:val="008E743E"/>
    <w:rsid w:val="008E7634"/>
    <w:rsid w:val="008E7684"/>
    <w:rsid w:val="008E76C6"/>
    <w:rsid w:val="008E7AF8"/>
    <w:rsid w:val="008E7DB3"/>
    <w:rsid w:val="008E7F9D"/>
    <w:rsid w:val="008F005E"/>
    <w:rsid w:val="008F0090"/>
    <w:rsid w:val="008F01AB"/>
    <w:rsid w:val="008F0276"/>
    <w:rsid w:val="008F02FF"/>
    <w:rsid w:val="008F044C"/>
    <w:rsid w:val="008F0460"/>
    <w:rsid w:val="008F06E5"/>
    <w:rsid w:val="008F0BA6"/>
    <w:rsid w:val="008F0CB4"/>
    <w:rsid w:val="008F0EB6"/>
    <w:rsid w:val="008F0FC8"/>
    <w:rsid w:val="008F1208"/>
    <w:rsid w:val="008F1239"/>
    <w:rsid w:val="008F15C5"/>
    <w:rsid w:val="008F1785"/>
    <w:rsid w:val="008F1A1A"/>
    <w:rsid w:val="008F1CF8"/>
    <w:rsid w:val="008F2065"/>
    <w:rsid w:val="008F2201"/>
    <w:rsid w:val="008F22E6"/>
    <w:rsid w:val="008F26CF"/>
    <w:rsid w:val="008F2725"/>
    <w:rsid w:val="008F27D8"/>
    <w:rsid w:val="008F2A8C"/>
    <w:rsid w:val="008F2DFA"/>
    <w:rsid w:val="008F2F61"/>
    <w:rsid w:val="008F3069"/>
    <w:rsid w:val="008F35F6"/>
    <w:rsid w:val="008F372B"/>
    <w:rsid w:val="008F37CC"/>
    <w:rsid w:val="008F38E1"/>
    <w:rsid w:val="008F39A7"/>
    <w:rsid w:val="008F3B64"/>
    <w:rsid w:val="008F3D2D"/>
    <w:rsid w:val="008F3D7C"/>
    <w:rsid w:val="008F3DC9"/>
    <w:rsid w:val="008F4107"/>
    <w:rsid w:val="008F420E"/>
    <w:rsid w:val="008F453C"/>
    <w:rsid w:val="008F4576"/>
    <w:rsid w:val="008F49C5"/>
    <w:rsid w:val="008F49D8"/>
    <w:rsid w:val="008F4B0F"/>
    <w:rsid w:val="008F4BFE"/>
    <w:rsid w:val="008F4E3F"/>
    <w:rsid w:val="008F5376"/>
    <w:rsid w:val="008F5406"/>
    <w:rsid w:val="008F5795"/>
    <w:rsid w:val="008F5801"/>
    <w:rsid w:val="008F5866"/>
    <w:rsid w:val="008F595E"/>
    <w:rsid w:val="008F59EA"/>
    <w:rsid w:val="008F5A89"/>
    <w:rsid w:val="008F5CB0"/>
    <w:rsid w:val="008F5F00"/>
    <w:rsid w:val="008F6102"/>
    <w:rsid w:val="008F6188"/>
    <w:rsid w:val="008F6649"/>
    <w:rsid w:val="008F66ED"/>
    <w:rsid w:val="008F685C"/>
    <w:rsid w:val="008F686A"/>
    <w:rsid w:val="008F692B"/>
    <w:rsid w:val="008F6CA1"/>
    <w:rsid w:val="008F6CD1"/>
    <w:rsid w:val="008F6FBB"/>
    <w:rsid w:val="008F7088"/>
    <w:rsid w:val="008F7365"/>
    <w:rsid w:val="008F75C7"/>
    <w:rsid w:val="008F7651"/>
    <w:rsid w:val="008F7657"/>
    <w:rsid w:val="008F778C"/>
    <w:rsid w:val="008F77A2"/>
    <w:rsid w:val="008F7886"/>
    <w:rsid w:val="008F7AB5"/>
    <w:rsid w:val="008F7AE2"/>
    <w:rsid w:val="008F7BD6"/>
    <w:rsid w:val="008F7BDA"/>
    <w:rsid w:val="008F7CEF"/>
    <w:rsid w:val="009000FD"/>
    <w:rsid w:val="00900168"/>
    <w:rsid w:val="0090054D"/>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1E81"/>
    <w:rsid w:val="00902077"/>
    <w:rsid w:val="0090222B"/>
    <w:rsid w:val="009022BC"/>
    <w:rsid w:val="0090255A"/>
    <w:rsid w:val="00902686"/>
    <w:rsid w:val="009026C6"/>
    <w:rsid w:val="00902734"/>
    <w:rsid w:val="00902B1F"/>
    <w:rsid w:val="00903281"/>
    <w:rsid w:val="00903591"/>
    <w:rsid w:val="009036BA"/>
    <w:rsid w:val="009038A1"/>
    <w:rsid w:val="009038BD"/>
    <w:rsid w:val="00903CC0"/>
    <w:rsid w:val="00903F0F"/>
    <w:rsid w:val="00903F59"/>
    <w:rsid w:val="00904137"/>
    <w:rsid w:val="0090421A"/>
    <w:rsid w:val="009045C7"/>
    <w:rsid w:val="00904657"/>
    <w:rsid w:val="00904678"/>
    <w:rsid w:val="00904760"/>
    <w:rsid w:val="0090480E"/>
    <w:rsid w:val="00904A62"/>
    <w:rsid w:val="00904B6D"/>
    <w:rsid w:val="00904CBA"/>
    <w:rsid w:val="00904D35"/>
    <w:rsid w:val="00904D3D"/>
    <w:rsid w:val="00904E21"/>
    <w:rsid w:val="00904E71"/>
    <w:rsid w:val="009051F6"/>
    <w:rsid w:val="00905285"/>
    <w:rsid w:val="00905436"/>
    <w:rsid w:val="009058BD"/>
    <w:rsid w:val="0090591A"/>
    <w:rsid w:val="00905A06"/>
    <w:rsid w:val="00905CB3"/>
    <w:rsid w:val="00905D46"/>
    <w:rsid w:val="00905D95"/>
    <w:rsid w:val="00905F49"/>
    <w:rsid w:val="00906100"/>
    <w:rsid w:val="00906194"/>
    <w:rsid w:val="0090624A"/>
    <w:rsid w:val="009064F9"/>
    <w:rsid w:val="00906700"/>
    <w:rsid w:val="009067B8"/>
    <w:rsid w:val="00906BF3"/>
    <w:rsid w:val="00906EED"/>
    <w:rsid w:val="00907071"/>
    <w:rsid w:val="0090713C"/>
    <w:rsid w:val="00907157"/>
    <w:rsid w:val="0090715C"/>
    <w:rsid w:val="009076AC"/>
    <w:rsid w:val="00907BEE"/>
    <w:rsid w:val="00910579"/>
    <w:rsid w:val="00910874"/>
    <w:rsid w:val="009108A7"/>
    <w:rsid w:val="00910AD6"/>
    <w:rsid w:val="00910C2A"/>
    <w:rsid w:val="00910D69"/>
    <w:rsid w:val="00910E02"/>
    <w:rsid w:val="009115EA"/>
    <w:rsid w:val="00911A5A"/>
    <w:rsid w:val="00911D94"/>
    <w:rsid w:val="00911E1A"/>
    <w:rsid w:val="0091225D"/>
    <w:rsid w:val="009122A3"/>
    <w:rsid w:val="009123B9"/>
    <w:rsid w:val="0091250D"/>
    <w:rsid w:val="00912A63"/>
    <w:rsid w:val="00912A96"/>
    <w:rsid w:val="00912E63"/>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2AA"/>
    <w:rsid w:val="0091537E"/>
    <w:rsid w:val="00915399"/>
    <w:rsid w:val="009154BD"/>
    <w:rsid w:val="009155F3"/>
    <w:rsid w:val="00915650"/>
    <w:rsid w:val="00915809"/>
    <w:rsid w:val="00915883"/>
    <w:rsid w:val="009158D7"/>
    <w:rsid w:val="00915CB4"/>
    <w:rsid w:val="0091610F"/>
    <w:rsid w:val="009161BA"/>
    <w:rsid w:val="00916587"/>
    <w:rsid w:val="0091659E"/>
    <w:rsid w:val="009167E0"/>
    <w:rsid w:val="00916A9C"/>
    <w:rsid w:val="00916AB2"/>
    <w:rsid w:val="00916E01"/>
    <w:rsid w:val="00917007"/>
    <w:rsid w:val="00917E7F"/>
    <w:rsid w:val="0092050A"/>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2FBE"/>
    <w:rsid w:val="00923151"/>
    <w:rsid w:val="00923552"/>
    <w:rsid w:val="009235CF"/>
    <w:rsid w:val="0092364B"/>
    <w:rsid w:val="009237DA"/>
    <w:rsid w:val="00923821"/>
    <w:rsid w:val="00923941"/>
    <w:rsid w:val="00924108"/>
    <w:rsid w:val="0092416F"/>
    <w:rsid w:val="0092450B"/>
    <w:rsid w:val="009246A5"/>
    <w:rsid w:val="0092478C"/>
    <w:rsid w:val="009249E2"/>
    <w:rsid w:val="009249FF"/>
    <w:rsid w:val="00924B75"/>
    <w:rsid w:val="0092507E"/>
    <w:rsid w:val="009250C2"/>
    <w:rsid w:val="009250C4"/>
    <w:rsid w:val="00925267"/>
    <w:rsid w:val="00925555"/>
    <w:rsid w:val="00925687"/>
    <w:rsid w:val="0092570A"/>
    <w:rsid w:val="00925836"/>
    <w:rsid w:val="00925B66"/>
    <w:rsid w:val="00925CF6"/>
    <w:rsid w:val="00925D54"/>
    <w:rsid w:val="00925DD1"/>
    <w:rsid w:val="00925F96"/>
    <w:rsid w:val="00926035"/>
    <w:rsid w:val="0092606B"/>
    <w:rsid w:val="009260EC"/>
    <w:rsid w:val="00926264"/>
    <w:rsid w:val="0092629B"/>
    <w:rsid w:val="00926595"/>
    <w:rsid w:val="00926855"/>
    <w:rsid w:val="0092698B"/>
    <w:rsid w:val="009269EB"/>
    <w:rsid w:val="00927260"/>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AAB"/>
    <w:rsid w:val="00930BA9"/>
    <w:rsid w:val="00930ECC"/>
    <w:rsid w:val="00931239"/>
    <w:rsid w:val="0093135E"/>
    <w:rsid w:val="009313F8"/>
    <w:rsid w:val="0093188C"/>
    <w:rsid w:val="00931A80"/>
    <w:rsid w:val="00931B00"/>
    <w:rsid w:val="00931DF8"/>
    <w:rsid w:val="00931F15"/>
    <w:rsid w:val="0093205E"/>
    <w:rsid w:val="00932109"/>
    <w:rsid w:val="009322AC"/>
    <w:rsid w:val="009324B1"/>
    <w:rsid w:val="009325E0"/>
    <w:rsid w:val="009326B1"/>
    <w:rsid w:val="00932724"/>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BBD"/>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D15"/>
    <w:rsid w:val="00937FDD"/>
    <w:rsid w:val="00940313"/>
    <w:rsid w:val="009409D7"/>
    <w:rsid w:val="00940A5D"/>
    <w:rsid w:val="00940BCB"/>
    <w:rsid w:val="00940D75"/>
    <w:rsid w:val="00940D85"/>
    <w:rsid w:val="00940DF4"/>
    <w:rsid w:val="00940FB5"/>
    <w:rsid w:val="00941259"/>
    <w:rsid w:val="00941446"/>
    <w:rsid w:val="0094148B"/>
    <w:rsid w:val="009414B2"/>
    <w:rsid w:val="00941813"/>
    <w:rsid w:val="00941A1C"/>
    <w:rsid w:val="00941A66"/>
    <w:rsid w:val="00941B97"/>
    <w:rsid w:val="00941D3C"/>
    <w:rsid w:val="009421B3"/>
    <w:rsid w:val="00942AC3"/>
    <w:rsid w:val="00942BB8"/>
    <w:rsid w:val="00942D79"/>
    <w:rsid w:val="00942E21"/>
    <w:rsid w:val="00942EF9"/>
    <w:rsid w:val="009430E9"/>
    <w:rsid w:val="0094335F"/>
    <w:rsid w:val="0094376F"/>
    <w:rsid w:val="00943997"/>
    <w:rsid w:val="00943D9D"/>
    <w:rsid w:val="00943E92"/>
    <w:rsid w:val="00943F3E"/>
    <w:rsid w:val="00944202"/>
    <w:rsid w:val="00944335"/>
    <w:rsid w:val="009443A2"/>
    <w:rsid w:val="0094484A"/>
    <w:rsid w:val="00944AF4"/>
    <w:rsid w:val="00944FA5"/>
    <w:rsid w:val="00945783"/>
    <w:rsid w:val="00945890"/>
    <w:rsid w:val="00945A9C"/>
    <w:rsid w:val="00945E49"/>
    <w:rsid w:val="00946248"/>
    <w:rsid w:val="009462D8"/>
    <w:rsid w:val="00946388"/>
    <w:rsid w:val="0094649E"/>
    <w:rsid w:val="0094663A"/>
    <w:rsid w:val="00946676"/>
    <w:rsid w:val="00946AA5"/>
    <w:rsid w:val="00946B48"/>
    <w:rsid w:val="00946BF9"/>
    <w:rsid w:val="00946C4B"/>
    <w:rsid w:val="00946CBC"/>
    <w:rsid w:val="00946CDD"/>
    <w:rsid w:val="009470D1"/>
    <w:rsid w:val="00947284"/>
    <w:rsid w:val="009472A7"/>
    <w:rsid w:val="0094741A"/>
    <w:rsid w:val="009478ED"/>
    <w:rsid w:val="009479E5"/>
    <w:rsid w:val="00947C76"/>
    <w:rsid w:val="00950097"/>
    <w:rsid w:val="00950138"/>
    <w:rsid w:val="0095039C"/>
    <w:rsid w:val="009503A1"/>
    <w:rsid w:val="00950781"/>
    <w:rsid w:val="009508CA"/>
    <w:rsid w:val="009509D7"/>
    <w:rsid w:val="009509EE"/>
    <w:rsid w:val="00950B09"/>
    <w:rsid w:val="00950C09"/>
    <w:rsid w:val="00950DD1"/>
    <w:rsid w:val="00950FFB"/>
    <w:rsid w:val="009512DF"/>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092"/>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64E"/>
    <w:rsid w:val="00956895"/>
    <w:rsid w:val="00956957"/>
    <w:rsid w:val="009569C8"/>
    <w:rsid w:val="00956D5D"/>
    <w:rsid w:val="009573C6"/>
    <w:rsid w:val="00957487"/>
    <w:rsid w:val="009576DF"/>
    <w:rsid w:val="00957781"/>
    <w:rsid w:val="0095797E"/>
    <w:rsid w:val="00957B6B"/>
    <w:rsid w:val="00957D9C"/>
    <w:rsid w:val="00957E93"/>
    <w:rsid w:val="00957F81"/>
    <w:rsid w:val="00960208"/>
    <w:rsid w:val="0096030A"/>
    <w:rsid w:val="009603AB"/>
    <w:rsid w:val="00960475"/>
    <w:rsid w:val="00960479"/>
    <w:rsid w:val="009604A3"/>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53B"/>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3C91"/>
    <w:rsid w:val="00963F69"/>
    <w:rsid w:val="0096403A"/>
    <w:rsid w:val="00964732"/>
    <w:rsid w:val="009649D2"/>
    <w:rsid w:val="00964CAC"/>
    <w:rsid w:val="00964CC7"/>
    <w:rsid w:val="00964E3C"/>
    <w:rsid w:val="00964E69"/>
    <w:rsid w:val="00964E91"/>
    <w:rsid w:val="0096504D"/>
    <w:rsid w:val="009654C0"/>
    <w:rsid w:val="009654F0"/>
    <w:rsid w:val="0096551C"/>
    <w:rsid w:val="00965790"/>
    <w:rsid w:val="009659E3"/>
    <w:rsid w:val="009659EA"/>
    <w:rsid w:val="00965C33"/>
    <w:rsid w:val="00965FE6"/>
    <w:rsid w:val="009665FE"/>
    <w:rsid w:val="0096679E"/>
    <w:rsid w:val="0096691D"/>
    <w:rsid w:val="00966EC4"/>
    <w:rsid w:val="00967222"/>
    <w:rsid w:val="0096722C"/>
    <w:rsid w:val="0096766C"/>
    <w:rsid w:val="00967851"/>
    <w:rsid w:val="00967D2D"/>
    <w:rsid w:val="009702F0"/>
    <w:rsid w:val="0097066D"/>
    <w:rsid w:val="0097077F"/>
    <w:rsid w:val="0097089C"/>
    <w:rsid w:val="00970DBD"/>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B76"/>
    <w:rsid w:val="00976D1B"/>
    <w:rsid w:val="00976ECC"/>
    <w:rsid w:val="00976FFB"/>
    <w:rsid w:val="009772C0"/>
    <w:rsid w:val="00977852"/>
    <w:rsid w:val="009778AB"/>
    <w:rsid w:val="009779A9"/>
    <w:rsid w:val="00977DCE"/>
    <w:rsid w:val="00977FCD"/>
    <w:rsid w:val="00980403"/>
    <w:rsid w:val="009804CB"/>
    <w:rsid w:val="009807DE"/>
    <w:rsid w:val="009809DD"/>
    <w:rsid w:val="00980ACA"/>
    <w:rsid w:val="00980F14"/>
    <w:rsid w:val="0098133E"/>
    <w:rsid w:val="00981647"/>
    <w:rsid w:val="00981672"/>
    <w:rsid w:val="009816C1"/>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5CB9"/>
    <w:rsid w:val="00986100"/>
    <w:rsid w:val="00986775"/>
    <w:rsid w:val="00986956"/>
    <w:rsid w:val="00986997"/>
    <w:rsid w:val="00986B31"/>
    <w:rsid w:val="009873AF"/>
    <w:rsid w:val="0098745E"/>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128"/>
    <w:rsid w:val="0099085E"/>
    <w:rsid w:val="009908F7"/>
    <w:rsid w:val="00990911"/>
    <w:rsid w:val="00990E72"/>
    <w:rsid w:val="00990E93"/>
    <w:rsid w:val="00990F15"/>
    <w:rsid w:val="00990F4E"/>
    <w:rsid w:val="00991364"/>
    <w:rsid w:val="009913F3"/>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270"/>
    <w:rsid w:val="009946B7"/>
    <w:rsid w:val="00994A17"/>
    <w:rsid w:val="00994B41"/>
    <w:rsid w:val="00994D59"/>
    <w:rsid w:val="00994F42"/>
    <w:rsid w:val="009951AB"/>
    <w:rsid w:val="0099531F"/>
    <w:rsid w:val="00995360"/>
    <w:rsid w:val="009954AD"/>
    <w:rsid w:val="00995630"/>
    <w:rsid w:val="00996091"/>
    <w:rsid w:val="009963EF"/>
    <w:rsid w:val="009964E3"/>
    <w:rsid w:val="0099689A"/>
    <w:rsid w:val="00996A8B"/>
    <w:rsid w:val="00996CD4"/>
    <w:rsid w:val="00996E23"/>
    <w:rsid w:val="00997008"/>
    <w:rsid w:val="009971DA"/>
    <w:rsid w:val="0099731A"/>
    <w:rsid w:val="00997349"/>
    <w:rsid w:val="009973EC"/>
    <w:rsid w:val="009975D0"/>
    <w:rsid w:val="009979D6"/>
    <w:rsid w:val="00997B9F"/>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146"/>
    <w:rsid w:val="009A12A5"/>
    <w:rsid w:val="009A1348"/>
    <w:rsid w:val="009A1487"/>
    <w:rsid w:val="009A189A"/>
    <w:rsid w:val="009A1C13"/>
    <w:rsid w:val="009A1DFF"/>
    <w:rsid w:val="009A1F78"/>
    <w:rsid w:val="009A2015"/>
    <w:rsid w:val="009A2144"/>
    <w:rsid w:val="009A243F"/>
    <w:rsid w:val="009A246A"/>
    <w:rsid w:val="009A267B"/>
    <w:rsid w:val="009A2895"/>
    <w:rsid w:val="009A2D49"/>
    <w:rsid w:val="009A3183"/>
    <w:rsid w:val="009A32D7"/>
    <w:rsid w:val="009A3543"/>
    <w:rsid w:val="009A3576"/>
    <w:rsid w:val="009A364A"/>
    <w:rsid w:val="009A36C9"/>
    <w:rsid w:val="009A3A6D"/>
    <w:rsid w:val="009A3AB5"/>
    <w:rsid w:val="009A3BA5"/>
    <w:rsid w:val="009A4158"/>
    <w:rsid w:val="009A472F"/>
    <w:rsid w:val="009A4832"/>
    <w:rsid w:val="009A4AA9"/>
    <w:rsid w:val="009A4C06"/>
    <w:rsid w:val="009A516A"/>
    <w:rsid w:val="009A557B"/>
    <w:rsid w:val="009A56A7"/>
    <w:rsid w:val="009A5975"/>
    <w:rsid w:val="009A5DE0"/>
    <w:rsid w:val="009A6127"/>
    <w:rsid w:val="009A618F"/>
    <w:rsid w:val="009A6198"/>
    <w:rsid w:val="009A62DC"/>
    <w:rsid w:val="009A637B"/>
    <w:rsid w:val="009A6456"/>
    <w:rsid w:val="009A6689"/>
    <w:rsid w:val="009A6C74"/>
    <w:rsid w:val="009A6EE7"/>
    <w:rsid w:val="009A7154"/>
    <w:rsid w:val="009A74B9"/>
    <w:rsid w:val="009A78D1"/>
    <w:rsid w:val="009A7BD4"/>
    <w:rsid w:val="009A7DFB"/>
    <w:rsid w:val="009A7E08"/>
    <w:rsid w:val="009B003C"/>
    <w:rsid w:val="009B01DA"/>
    <w:rsid w:val="009B056D"/>
    <w:rsid w:val="009B084F"/>
    <w:rsid w:val="009B0892"/>
    <w:rsid w:val="009B0A46"/>
    <w:rsid w:val="009B0B3A"/>
    <w:rsid w:val="009B0C83"/>
    <w:rsid w:val="009B0E30"/>
    <w:rsid w:val="009B0E3E"/>
    <w:rsid w:val="009B0E84"/>
    <w:rsid w:val="009B0EC6"/>
    <w:rsid w:val="009B0EC8"/>
    <w:rsid w:val="009B0F9D"/>
    <w:rsid w:val="009B10F6"/>
    <w:rsid w:val="009B1528"/>
    <w:rsid w:val="009B1823"/>
    <w:rsid w:val="009B1851"/>
    <w:rsid w:val="009B1A14"/>
    <w:rsid w:val="009B1BD2"/>
    <w:rsid w:val="009B2476"/>
    <w:rsid w:val="009B24B4"/>
    <w:rsid w:val="009B2568"/>
    <w:rsid w:val="009B2E47"/>
    <w:rsid w:val="009B2F1A"/>
    <w:rsid w:val="009B2FD9"/>
    <w:rsid w:val="009B303E"/>
    <w:rsid w:val="009B31A1"/>
    <w:rsid w:val="009B3549"/>
    <w:rsid w:val="009B355E"/>
    <w:rsid w:val="009B3627"/>
    <w:rsid w:val="009B3685"/>
    <w:rsid w:val="009B3745"/>
    <w:rsid w:val="009B3842"/>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5DB7"/>
    <w:rsid w:val="009B5FD4"/>
    <w:rsid w:val="009B6685"/>
    <w:rsid w:val="009B670E"/>
    <w:rsid w:val="009B67BC"/>
    <w:rsid w:val="009B69F2"/>
    <w:rsid w:val="009B6A59"/>
    <w:rsid w:val="009B6E76"/>
    <w:rsid w:val="009B70E9"/>
    <w:rsid w:val="009B72C2"/>
    <w:rsid w:val="009B7564"/>
    <w:rsid w:val="009B761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DB"/>
    <w:rsid w:val="009C1BF9"/>
    <w:rsid w:val="009C1D41"/>
    <w:rsid w:val="009C1D4B"/>
    <w:rsid w:val="009C1E0C"/>
    <w:rsid w:val="009C1EDE"/>
    <w:rsid w:val="009C2200"/>
    <w:rsid w:val="009C245F"/>
    <w:rsid w:val="009C27B0"/>
    <w:rsid w:val="009C281C"/>
    <w:rsid w:val="009C295F"/>
    <w:rsid w:val="009C2AB0"/>
    <w:rsid w:val="009C2B69"/>
    <w:rsid w:val="009C2D42"/>
    <w:rsid w:val="009C3B79"/>
    <w:rsid w:val="009C3D88"/>
    <w:rsid w:val="009C4216"/>
    <w:rsid w:val="009C42A3"/>
    <w:rsid w:val="009C484A"/>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95"/>
    <w:rsid w:val="009D0BA9"/>
    <w:rsid w:val="009D0C8D"/>
    <w:rsid w:val="009D0DC6"/>
    <w:rsid w:val="009D0FF0"/>
    <w:rsid w:val="009D1342"/>
    <w:rsid w:val="009D15EA"/>
    <w:rsid w:val="009D16FE"/>
    <w:rsid w:val="009D1B3E"/>
    <w:rsid w:val="009D1ED3"/>
    <w:rsid w:val="009D1F69"/>
    <w:rsid w:val="009D2118"/>
    <w:rsid w:val="009D21E4"/>
    <w:rsid w:val="009D22EA"/>
    <w:rsid w:val="009D2453"/>
    <w:rsid w:val="009D2791"/>
    <w:rsid w:val="009D2BEE"/>
    <w:rsid w:val="009D2C9E"/>
    <w:rsid w:val="009D2CDE"/>
    <w:rsid w:val="009D2EA2"/>
    <w:rsid w:val="009D2F5B"/>
    <w:rsid w:val="009D3087"/>
    <w:rsid w:val="009D3295"/>
    <w:rsid w:val="009D3387"/>
    <w:rsid w:val="009D338A"/>
    <w:rsid w:val="009D37D7"/>
    <w:rsid w:val="009D38BC"/>
    <w:rsid w:val="009D394E"/>
    <w:rsid w:val="009D3B10"/>
    <w:rsid w:val="009D3BE6"/>
    <w:rsid w:val="009D3F94"/>
    <w:rsid w:val="009D40C3"/>
    <w:rsid w:val="009D422B"/>
    <w:rsid w:val="009D4303"/>
    <w:rsid w:val="009D4455"/>
    <w:rsid w:val="009D45F2"/>
    <w:rsid w:val="009D4723"/>
    <w:rsid w:val="009D478C"/>
    <w:rsid w:val="009D49A4"/>
    <w:rsid w:val="009D4A74"/>
    <w:rsid w:val="009D4A8E"/>
    <w:rsid w:val="009D4DA3"/>
    <w:rsid w:val="009D4F83"/>
    <w:rsid w:val="009D548D"/>
    <w:rsid w:val="009D56EE"/>
    <w:rsid w:val="009D5758"/>
    <w:rsid w:val="009D5BBF"/>
    <w:rsid w:val="009D5E71"/>
    <w:rsid w:val="009D5ED9"/>
    <w:rsid w:val="009D610C"/>
    <w:rsid w:val="009D62E7"/>
    <w:rsid w:val="009D635A"/>
    <w:rsid w:val="009D6624"/>
    <w:rsid w:val="009D67D5"/>
    <w:rsid w:val="009D6BD7"/>
    <w:rsid w:val="009D6BF6"/>
    <w:rsid w:val="009D6D66"/>
    <w:rsid w:val="009D6EEF"/>
    <w:rsid w:val="009D6F4D"/>
    <w:rsid w:val="009D6FD1"/>
    <w:rsid w:val="009D751B"/>
    <w:rsid w:val="009D75A4"/>
    <w:rsid w:val="009D75CB"/>
    <w:rsid w:val="009D770F"/>
    <w:rsid w:val="009D785E"/>
    <w:rsid w:val="009D790C"/>
    <w:rsid w:val="009D7CD7"/>
    <w:rsid w:val="009D7D08"/>
    <w:rsid w:val="009D7E55"/>
    <w:rsid w:val="009E0152"/>
    <w:rsid w:val="009E047E"/>
    <w:rsid w:val="009E04A9"/>
    <w:rsid w:val="009E04FB"/>
    <w:rsid w:val="009E0786"/>
    <w:rsid w:val="009E0871"/>
    <w:rsid w:val="009E0948"/>
    <w:rsid w:val="009E0A63"/>
    <w:rsid w:val="009E0D63"/>
    <w:rsid w:val="009E1137"/>
    <w:rsid w:val="009E11D7"/>
    <w:rsid w:val="009E15DA"/>
    <w:rsid w:val="009E176B"/>
    <w:rsid w:val="009E1796"/>
    <w:rsid w:val="009E19D9"/>
    <w:rsid w:val="009E1AB8"/>
    <w:rsid w:val="009E1C02"/>
    <w:rsid w:val="009E1E2C"/>
    <w:rsid w:val="009E1F70"/>
    <w:rsid w:val="009E1F79"/>
    <w:rsid w:val="009E21A4"/>
    <w:rsid w:val="009E2269"/>
    <w:rsid w:val="009E2BE6"/>
    <w:rsid w:val="009E2DBB"/>
    <w:rsid w:val="009E2DD3"/>
    <w:rsid w:val="009E2EAE"/>
    <w:rsid w:val="009E2F97"/>
    <w:rsid w:val="009E3644"/>
    <w:rsid w:val="009E3647"/>
    <w:rsid w:val="009E3761"/>
    <w:rsid w:val="009E3790"/>
    <w:rsid w:val="009E3C31"/>
    <w:rsid w:val="009E3CC3"/>
    <w:rsid w:val="009E3FB4"/>
    <w:rsid w:val="009E43E0"/>
    <w:rsid w:val="009E457F"/>
    <w:rsid w:val="009E47F2"/>
    <w:rsid w:val="009E4EC6"/>
    <w:rsid w:val="009E4FCC"/>
    <w:rsid w:val="009E503B"/>
    <w:rsid w:val="009E50A5"/>
    <w:rsid w:val="009E5271"/>
    <w:rsid w:val="009E5579"/>
    <w:rsid w:val="009E5656"/>
    <w:rsid w:val="009E5820"/>
    <w:rsid w:val="009E5AB4"/>
    <w:rsid w:val="009E641D"/>
    <w:rsid w:val="009E6855"/>
    <w:rsid w:val="009E6A64"/>
    <w:rsid w:val="009E6D4F"/>
    <w:rsid w:val="009E6FBA"/>
    <w:rsid w:val="009E6FC8"/>
    <w:rsid w:val="009E7428"/>
    <w:rsid w:val="009E7789"/>
    <w:rsid w:val="009E77B2"/>
    <w:rsid w:val="009E7E67"/>
    <w:rsid w:val="009E7E9B"/>
    <w:rsid w:val="009F0258"/>
    <w:rsid w:val="009F02B7"/>
    <w:rsid w:val="009F02E1"/>
    <w:rsid w:val="009F056D"/>
    <w:rsid w:val="009F07FC"/>
    <w:rsid w:val="009F0911"/>
    <w:rsid w:val="009F0992"/>
    <w:rsid w:val="009F0AD6"/>
    <w:rsid w:val="009F0CD1"/>
    <w:rsid w:val="009F0E7C"/>
    <w:rsid w:val="009F0EC1"/>
    <w:rsid w:val="009F0F12"/>
    <w:rsid w:val="009F1393"/>
    <w:rsid w:val="009F16BC"/>
    <w:rsid w:val="009F187B"/>
    <w:rsid w:val="009F1933"/>
    <w:rsid w:val="009F1A6A"/>
    <w:rsid w:val="009F1D19"/>
    <w:rsid w:val="009F1EDB"/>
    <w:rsid w:val="009F22DB"/>
    <w:rsid w:val="009F2A94"/>
    <w:rsid w:val="009F2AAF"/>
    <w:rsid w:val="009F2B6E"/>
    <w:rsid w:val="009F2E7E"/>
    <w:rsid w:val="009F3554"/>
    <w:rsid w:val="009F3593"/>
    <w:rsid w:val="009F35A3"/>
    <w:rsid w:val="009F36A6"/>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A45"/>
    <w:rsid w:val="009F7DA7"/>
    <w:rsid w:val="00A0018E"/>
    <w:rsid w:val="00A006E2"/>
    <w:rsid w:val="00A00944"/>
    <w:rsid w:val="00A00B60"/>
    <w:rsid w:val="00A00CBF"/>
    <w:rsid w:val="00A00D02"/>
    <w:rsid w:val="00A00D64"/>
    <w:rsid w:val="00A00FF4"/>
    <w:rsid w:val="00A01006"/>
    <w:rsid w:val="00A0190F"/>
    <w:rsid w:val="00A01A60"/>
    <w:rsid w:val="00A020E1"/>
    <w:rsid w:val="00A0229F"/>
    <w:rsid w:val="00A023BF"/>
    <w:rsid w:val="00A02455"/>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4E"/>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9E"/>
    <w:rsid w:val="00A068D2"/>
    <w:rsid w:val="00A06A60"/>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5F5"/>
    <w:rsid w:val="00A106FE"/>
    <w:rsid w:val="00A107B6"/>
    <w:rsid w:val="00A10B48"/>
    <w:rsid w:val="00A10B85"/>
    <w:rsid w:val="00A10EA6"/>
    <w:rsid w:val="00A1127B"/>
    <w:rsid w:val="00A112CE"/>
    <w:rsid w:val="00A114B5"/>
    <w:rsid w:val="00A115BF"/>
    <w:rsid w:val="00A1197E"/>
    <w:rsid w:val="00A11999"/>
    <w:rsid w:val="00A119E8"/>
    <w:rsid w:val="00A11A89"/>
    <w:rsid w:val="00A11ACA"/>
    <w:rsid w:val="00A11B58"/>
    <w:rsid w:val="00A11DFC"/>
    <w:rsid w:val="00A11E0F"/>
    <w:rsid w:val="00A1210A"/>
    <w:rsid w:val="00A12206"/>
    <w:rsid w:val="00A1223B"/>
    <w:rsid w:val="00A12301"/>
    <w:rsid w:val="00A1271D"/>
    <w:rsid w:val="00A12929"/>
    <w:rsid w:val="00A12A73"/>
    <w:rsid w:val="00A12B81"/>
    <w:rsid w:val="00A12BEE"/>
    <w:rsid w:val="00A12EDE"/>
    <w:rsid w:val="00A12EE8"/>
    <w:rsid w:val="00A12FD6"/>
    <w:rsid w:val="00A131A4"/>
    <w:rsid w:val="00A131B5"/>
    <w:rsid w:val="00A13299"/>
    <w:rsid w:val="00A13631"/>
    <w:rsid w:val="00A13715"/>
    <w:rsid w:val="00A13851"/>
    <w:rsid w:val="00A13B10"/>
    <w:rsid w:val="00A13CD4"/>
    <w:rsid w:val="00A13CF1"/>
    <w:rsid w:val="00A14554"/>
    <w:rsid w:val="00A145BE"/>
    <w:rsid w:val="00A145D0"/>
    <w:rsid w:val="00A14614"/>
    <w:rsid w:val="00A1467B"/>
    <w:rsid w:val="00A146B2"/>
    <w:rsid w:val="00A14C64"/>
    <w:rsid w:val="00A14E45"/>
    <w:rsid w:val="00A14FF0"/>
    <w:rsid w:val="00A1508D"/>
    <w:rsid w:val="00A150B7"/>
    <w:rsid w:val="00A153BC"/>
    <w:rsid w:val="00A15443"/>
    <w:rsid w:val="00A15766"/>
    <w:rsid w:val="00A157EC"/>
    <w:rsid w:val="00A158D3"/>
    <w:rsid w:val="00A15B00"/>
    <w:rsid w:val="00A15C4E"/>
    <w:rsid w:val="00A15E02"/>
    <w:rsid w:val="00A15F2F"/>
    <w:rsid w:val="00A15F65"/>
    <w:rsid w:val="00A16150"/>
    <w:rsid w:val="00A1636F"/>
    <w:rsid w:val="00A163A7"/>
    <w:rsid w:val="00A164A9"/>
    <w:rsid w:val="00A16510"/>
    <w:rsid w:val="00A1654D"/>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98A"/>
    <w:rsid w:val="00A20A21"/>
    <w:rsid w:val="00A2104B"/>
    <w:rsid w:val="00A21074"/>
    <w:rsid w:val="00A210E9"/>
    <w:rsid w:val="00A2155B"/>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AF5"/>
    <w:rsid w:val="00A23B90"/>
    <w:rsid w:val="00A23CBA"/>
    <w:rsid w:val="00A23E0D"/>
    <w:rsid w:val="00A24002"/>
    <w:rsid w:val="00A2420D"/>
    <w:rsid w:val="00A24520"/>
    <w:rsid w:val="00A2470A"/>
    <w:rsid w:val="00A2481C"/>
    <w:rsid w:val="00A24C04"/>
    <w:rsid w:val="00A24CCF"/>
    <w:rsid w:val="00A24D07"/>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AF6"/>
    <w:rsid w:val="00A30BAE"/>
    <w:rsid w:val="00A30D95"/>
    <w:rsid w:val="00A31327"/>
    <w:rsid w:val="00A3135B"/>
    <w:rsid w:val="00A313D0"/>
    <w:rsid w:val="00A314A9"/>
    <w:rsid w:val="00A31591"/>
    <w:rsid w:val="00A319F2"/>
    <w:rsid w:val="00A31E88"/>
    <w:rsid w:val="00A321EE"/>
    <w:rsid w:val="00A3226E"/>
    <w:rsid w:val="00A32284"/>
    <w:rsid w:val="00A325C2"/>
    <w:rsid w:val="00A325CC"/>
    <w:rsid w:val="00A327E2"/>
    <w:rsid w:val="00A327F2"/>
    <w:rsid w:val="00A329BB"/>
    <w:rsid w:val="00A32C08"/>
    <w:rsid w:val="00A32C37"/>
    <w:rsid w:val="00A32D53"/>
    <w:rsid w:val="00A32D62"/>
    <w:rsid w:val="00A33038"/>
    <w:rsid w:val="00A3331F"/>
    <w:rsid w:val="00A337E6"/>
    <w:rsid w:val="00A3393A"/>
    <w:rsid w:val="00A33B55"/>
    <w:rsid w:val="00A33C3B"/>
    <w:rsid w:val="00A33FAF"/>
    <w:rsid w:val="00A340FB"/>
    <w:rsid w:val="00A341E3"/>
    <w:rsid w:val="00A34685"/>
    <w:rsid w:val="00A3489E"/>
    <w:rsid w:val="00A34DA0"/>
    <w:rsid w:val="00A350D0"/>
    <w:rsid w:val="00A3546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913"/>
    <w:rsid w:val="00A37A58"/>
    <w:rsid w:val="00A37A59"/>
    <w:rsid w:val="00A37B36"/>
    <w:rsid w:val="00A37D71"/>
    <w:rsid w:val="00A37E05"/>
    <w:rsid w:val="00A403FF"/>
    <w:rsid w:val="00A40531"/>
    <w:rsid w:val="00A40660"/>
    <w:rsid w:val="00A4095F"/>
    <w:rsid w:val="00A40C1E"/>
    <w:rsid w:val="00A41755"/>
    <w:rsid w:val="00A41821"/>
    <w:rsid w:val="00A41C5C"/>
    <w:rsid w:val="00A41EF0"/>
    <w:rsid w:val="00A420E4"/>
    <w:rsid w:val="00A422A2"/>
    <w:rsid w:val="00A4237F"/>
    <w:rsid w:val="00A42404"/>
    <w:rsid w:val="00A42659"/>
    <w:rsid w:val="00A4269C"/>
    <w:rsid w:val="00A42B87"/>
    <w:rsid w:val="00A42BA0"/>
    <w:rsid w:val="00A42DE5"/>
    <w:rsid w:val="00A430E1"/>
    <w:rsid w:val="00A43139"/>
    <w:rsid w:val="00A4339C"/>
    <w:rsid w:val="00A4392A"/>
    <w:rsid w:val="00A43963"/>
    <w:rsid w:val="00A439B8"/>
    <w:rsid w:val="00A43C30"/>
    <w:rsid w:val="00A43C7C"/>
    <w:rsid w:val="00A43E92"/>
    <w:rsid w:val="00A44159"/>
    <w:rsid w:val="00A4424E"/>
    <w:rsid w:val="00A442E8"/>
    <w:rsid w:val="00A4453E"/>
    <w:rsid w:val="00A44882"/>
    <w:rsid w:val="00A44C32"/>
    <w:rsid w:val="00A44E28"/>
    <w:rsid w:val="00A44F39"/>
    <w:rsid w:val="00A45030"/>
    <w:rsid w:val="00A45371"/>
    <w:rsid w:val="00A4570E"/>
    <w:rsid w:val="00A4579D"/>
    <w:rsid w:val="00A45A3B"/>
    <w:rsid w:val="00A45C5B"/>
    <w:rsid w:val="00A45EFA"/>
    <w:rsid w:val="00A45FB2"/>
    <w:rsid w:val="00A4628F"/>
    <w:rsid w:val="00A46451"/>
    <w:rsid w:val="00A465B6"/>
    <w:rsid w:val="00A4668E"/>
    <w:rsid w:val="00A46AE4"/>
    <w:rsid w:val="00A46FAD"/>
    <w:rsid w:val="00A47381"/>
    <w:rsid w:val="00A47754"/>
    <w:rsid w:val="00A47B4B"/>
    <w:rsid w:val="00A47CC4"/>
    <w:rsid w:val="00A5027A"/>
    <w:rsid w:val="00A5044D"/>
    <w:rsid w:val="00A50B00"/>
    <w:rsid w:val="00A50D49"/>
    <w:rsid w:val="00A50FD5"/>
    <w:rsid w:val="00A511FB"/>
    <w:rsid w:val="00A513FC"/>
    <w:rsid w:val="00A5141B"/>
    <w:rsid w:val="00A514EB"/>
    <w:rsid w:val="00A516E5"/>
    <w:rsid w:val="00A51A53"/>
    <w:rsid w:val="00A51AFB"/>
    <w:rsid w:val="00A51BF9"/>
    <w:rsid w:val="00A51FE6"/>
    <w:rsid w:val="00A5219E"/>
    <w:rsid w:val="00A521E0"/>
    <w:rsid w:val="00A522DD"/>
    <w:rsid w:val="00A524C8"/>
    <w:rsid w:val="00A52791"/>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82B"/>
    <w:rsid w:val="00A54A90"/>
    <w:rsid w:val="00A54B0B"/>
    <w:rsid w:val="00A54B75"/>
    <w:rsid w:val="00A54D16"/>
    <w:rsid w:val="00A54E6B"/>
    <w:rsid w:val="00A55144"/>
    <w:rsid w:val="00A553DF"/>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4E5"/>
    <w:rsid w:val="00A576B2"/>
    <w:rsid w:val="00A57A3B"/>
    <w:rsid w:val="00A57BD6"/>
    <w:rsid w:val="00A57EC0"/>
    <w:rsid w:val="00A57F96"/>
    <w:rsid w:val="00A60051"/>
    <w:rsid w:val="00A60424"/>
    <w:rsid w:val="00A6065A"/>
    <w:rsid w:val="00A6066A"/>
    <w:rsid w:val="00A606AC"/>
    <w:rsid w:val="00A607ED"/>
    <w:rsid w:val="00A60816"/>
    <w:rsid w:val="00A609BC"/>
    <w:rsid w:val="00A609EA"/>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19F"/>
    <w:rsid w:val="00A647A9"/>
    <w:rsid w:val="00A649AF"/>
    <w:rsid w:val="00A649B4"/>
    <w:rsid w:val="00A64BC7"/>
    <w:rsid w:val="00A64C2C"/>
    <w:rsid w:val="00A64EB1"/>
    <w:rsid w:val="00A64ED6"/>
    <w:rsid w:val="00A65198"/>
    <w:rsid w:val="00A653B6"/>
    <w:rsid w:val="00A65417"/>
    <w:rsid w:val="00A654B6"/>
    <w:rsid w:val="00A655C8"/>
    <w:rsid w:val="00A6563A"/>
    <w:rsid w:val="00A65675"/>
    <w:rsid w:val="00A656E0"/>
    <w:rsid w:val="00A657CF"/>
    <w:rsid w:val="00A65C72"/>
    <w:rsid w:val="00A65CC2"/>
    <w:rsid w:val="00A65FBF"/>
    <w:rsid w:val="00A66242"/>
    <w:rsid w:val="00A6636E"/>
    <w:rsid w:val="00A6674C"/>
    <w:rsid w:val="00A66851"/>
    <w:rsid w:val="00A669D6"/>
    <w:rsid w:val="00A66BD8"/>
    <w:rsid w:val="00A66F8D"/>
    <w:rsid w:val="00A67252"/>
    <w:rsid w:val="00A67435"/>
    <w:rsid w:val="00A6743F"/>
    <w:rsid w:val="00A676BE"/>
    <w:rsid w:val="00A677C1"/>
    <w:rsid w:val="00A67909"/>
    <w:rsid w:val="00A67A8E"/>
    <w:rsid w:val="00A67AC6"/>
    <w:rsid w:val="00A67C81"/>
    <w:rsid w:val="00A67F82"/>
    <w:rsid w:val="00A7032C"/>
    <w:rsid w:val="00A703FD"/>
    <w:rsid w:val="00A706DF"/>
    <w:rsid w:val="00A7071A"/>
    <w:rsid w:val="00A708CA"/>
    <w:rsid w:val="00A70A35"/>
    <w:rsid w:val="00A70B5C"/>
    <w:rsid w:val="00A70BFE"/>
    <w:rsid w:val="00A7141F"/>
    <w:rsid w:val="00A716A1"/>
    <w:rsid w:val="00A71A55"/>
    <w:rsid w:val="00A71D6B"/>
    <w:rsid w:val="00A71EEE"/>
    <w:rsid w:val="00A71F00"/>
    <w:rsid w:val="00A7208A"/>
    <w:rsid w:val="00A72155"/>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024"/>
    <w:rsid w:val="00A75129"/>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712"/>
    <w:rsid w:val="00A83B6E"/>
    <w:rsid w:val="00A83BF1"/>
    <w:rsid w:val="00A83CA0"/>
    <w:rsid w:val="00A83DEC"/>
    <w:rsid w:val="00A83EB3"/>
    <w:rsid w:val="00A83EF4"/>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341"/>
    <w:rsid w:val="00A8644C"/>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C5B"/>
    <w:rsid w:val="00A90DA3"/>
    <w:rsid w:val="00A90E20"/>
    <w:rsid w:val="00A90E27"/>
    <w:rsid w:val="00A90E5A"/>
    <w:rsid w:val="00A91027"/>
    <w:rsid w:val="00A91218"/>
    <w:rsid w:val="00A91313"/>
    <w:rsid w:val="00A913AA"/>
    <w:rsid w:val="00A913C1"/>
    <w:rsid w:val="00A91469"/>
    <w:rsid w:val="00A914DA"/>
    <w:rsid w:val="00A9155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449"/>
    <w:rsid w:val="00A95640"/>
    <w:rsid w:val="00A957BC"/>
    <w:rsid w:val="00A95A3E"/>
    <w:rsid w:val="00A95E3C"/>
    <w:rsid w:val="00A96058"/>
    <w:rsid w:val="00A964E0"/>
    <w:rsid w:val="00A964EC"/>
    <w:rsid w:val="00A9658B"/>
    <w:rsid w:val="00A9692B"/>
    <w:rsid w:val="00A96A41"/>
    <w:rsid w:val="00A96CF6"/>
    <w:rsid w:val="00A96D7E"/>
    <w:rsid w:val="00A96F22"/>
    <w:rsid w:val="00A97176"/>
    <w:rsid w:val="00A9727C"/>
    <w:rsid w:val="00A97666"/>
    <w:rsid w:val="00A976DE"/>
    <w:rsid w:val="00A97B8C"/>
    <w:rsid w:val="00A97DBD"/>
    <w:rsid w:val="00A97EF9"/>
    <w:rsid w:val="00A97F65"/>
    <w:rsid w:val="00AA0003"/>
    <w:rsid w:val="00AA0348"/>
    <w:rsid w:val="00AA06F1"/>
    <w:rsid w:val="00AA0D5E"/>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293"/>
    <w:rsid w:val="00AA29F2"/>
    <w:rsid w:val="00AA2A26"/>
    <w:rsid w:val="00AA2C20"/>
    <w:rsid w:val="00AA2CD8"/>
    <w:rsid w:val="00AA2E8D"/>
    <w:rsid w:val="00AA30A2"/>
    <w:rsid w:val="00AA319C"/>
    <w:rsid w:val="00AA3300"/>
    <w:rsid w:val="00AA3581"/>
    <w:rsid w:val="00AA40CA"/>
    <w:rsid w:val="00AA4284"/>
    <w:rsid w:val="00AA42C5"/>
    <w:rsid w:val="00AA461D"/>
    <w:rsid w:val="00AA4A81"/>
    <w:rsid w:val="00AA4C09"/>
    <w:rsid w:val="00AA4C7F"/>
    <w:rsid w:val="00AA4F41"/>
    <w:rsid w:val="00AA5196"/>
    <w:rsid w:val="00AA5584"/>
    <w:rsid w:val="00AA576F"/>
    <w:rsid w:val="00AA57B8"/>
    <w:rsid w:val="00AA6026"/>
    <w:rsid w:val="00AA60F4"/>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E15"/>
    <w:rsid w:val="00AB2857"/>
    <w:rsid w:val="00AB2AD3"/>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F"/>
    <w:rsid w:val="00AB6793"/>
    <w:rsid w:val="00AB6C3E"/>
    <w:rsid w:val="00AB6C61"/>
    <w:rsid w:val="00AB6CA0"/>
    <w:rsid w:val="00AB7629"/>
    <w:rsid w:val="00AB762A"/>
    <w:rsid w:val="00AB76D5"/>
    <w:rsid w:val="00AB7787"/>
    <w:rsid w:val="00AB78AC"/>
    <w:rsid w:val="00AB7913"/>
    <w:rsid w:val="00AB792E"/>
    <w:rsid w:val="00AB7C14"/>
    <w:rsid w:val="00AB7C76"/>
    <w:rsid w:val="00AC0169"/>
    <w:rsid w:val="00AC028F"/>
    <w:rsid w:val="00AC0475"/>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377"/>
    <w:rsid w:val="00AC3431"/>
    <w:rsid w:val="00AC37E3"/>
    <w:rsid w:val="00AC38E9"/>
    <w:rsid w:val="00AC3A62"/>
    <w:rsid w:val="00AC3DD9"/>
    <w:rsid w:val="00AC4425"/>
    <w:rsid w:val="00AC45B2"/>
    <w:rsid w:val="00AC45D6"/>
    <w:rsid w:val="00AC4D1B"/>
    <w:rsid w:val="00AC4D53"/>
    <w:rsid w:val="00AC4D9E"/>
    <w:rsid w:val="00AC4E2E"/>
    <w:rsid w:val="00AC54D1"/>
    <w:rsid w:val="00AC5882"/>
    <w:rsid w:val="00AC5C2A"/>
    <w:rsid w:val="00AC61B3"/>
    <w:rsid w:val="00AC63F4"/>
    <w:rsid w:val="00AC6456"/>
    <w:rsid w:val="00AC6464"/>
    <w:rsid w:val="00AC6490"/>
    <w:rsid w:val="00AC6786"/>
    <w:rsid w:val="00AC6976"/>
    <w:rsid w:val="00AC69F2"/>
    <w:rsid w:val="00AC6C25"/>
    <w:rsid w:val="00AC7470"/>
    <w:rsid w:val="00AC759B"/>
    <w:rsid w:val="00AC7C5C"/>
    <w:rsid w:val="00AC7DBC"/>
    <w:rsid w:val="00AC7DE9"/>
    <w:rsid w:val="00AC7DEA"/>
    <w:rsid w:val="00AC7E31"/>
    <w:rsid w:val="00AD026D"/>
    <w:rsid w:val="00AD03AB"/>
    <w:rsid w:val="00AD070F"/>
    <w:rsid w:val="00AD0C17"/>
    <w:rsid w:val="00AD0D23"/>
    <w:rsid w:val="00AD1029"/>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F40"/>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23F"/>
    <w:rsid w:val="00AD54E6"/>
    <w:rsid w:val="00AD5721"/>
    <w:rsid w:val="00AD57E1"/>
    <w:rsid w:val="00AD5A93"/>
    <w:rsid w:val="00AD5BFD"/>
    <w:rsid w:val="00AD5F7C"/>
    <w:rsid w:val="00AD6980"/>
    <w:rsid w:val="00AD6ABB"/>
    <w:rsid w:val="00AD6B67"/>
    <w:rsid w:val="00AD6C7F"/>
    <w:rsid w:val="00AD6FF1"/>
    <w:rsid w:val="00AD70C9"/>
    <w:rsid w:val="00AD732B"/>
    <w:rsid w:val="00AD75A6"/>
    <w:rsid w:val="00AD7927"/>
    <w:rsid w:val="00AD7A75"/>
    <w:rsid w:val="00AD7D40"/>
    <w:rsid w:val="00AD7E17"/>
    <w:rsid w:val="00AE0160"/>
    <w:rsid w:val="00AE04AA"/>
    <w:rsid w:val="00AE072F"/>
    <w:rsid w:val="00AE094E"/>
    <w:rsid w:val="00AE0B09"/>
    <w:rsid w:val="00AE0B2D"/>
    <w:rsid w:val="00AE0D23"/>
    <w:rsid w:val="00AE0E9E"/>
    <w:rsid w:val="00AE14AA"/>
    <w:rsid w:val="00AE14B7"/>
    <w:rsid w:val="00AE1506"/>
    <w:rsid w:val="00AE1930"/>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0CA"/>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33D"/>
    <w:rsid w:val="00AE6433"/>
    <w:rsid w:val="00AE6584"/>
    <w:rsid w:val="00AE69BD"/>
    <w:rsid w:val="00AE6A2D"/>
    <w:rsid w:val="00AE6B09"/>
    <w:rsid w:val="00AE6D12"/>
    <w:rsid w:val="00AE6E1F"/>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33F"/>
    <w:rsid w:val="00AF1414"/>
    <w:rsid w:val="00AF1434"/>
    <w:rsid w:val="00AF15C3"/>
    <w:rsid w:val="00AF1840"/>
    <w:rsid w:val="00AF19CD"/>
    <w:rsid w:val="00AF1CA5"/>
    <w:rsid w:val="00AF1DB7"/>
    <w:rsid w:val="00AF21AF"/>
    <w:rsid w:val="00AF22AB"/>
    <w:rsid w:val="00AF2374"/>
    <w:rsid w:val="00AF2472"/>
    <w:rsid w:val="00AF25AD"/>
    <w:rsid w:val="00AF25F3"/>
    <w:rsid w:val="00AF26B6"/>
    <w:rsid w:val="00AF28B0"/>
    <w:rsid w:val="00AF2919"/>
    <w:rsid w:val="00AF2A0B"/>
    <w:rsid w:val="00AF2B97"/>
    <w:rsid w:val="00AF2DED"/>
    <w:rsid w:val="00AF3560"/>
    <w:rsid w:val="00AF365A"/>
    <w:rsid w:val="00AF3AD6"/>
    <w:rsid w:val="00AF3AFC"/>
    <w:rsid w:val="00AF3BE0"/>
    <w:rsid w:val="00AF3C80"/>
    <w:rsid w:val="00AF3C8C"/>
    <w:rsid w:val="00AF4095"/>
    <w:rsid w:val="00AF40A6"/>
    <w:rsid w:val="00AF41FC"/>
    <w:rsid w:val="00AF4359"/>
    <w:rsid w:val="00AF4447"/>
    <w:rsid w:val="00AF449C"/>
    <w:rsid w:val="00AF44B6"/>
    <w:rsid w:val="00AF457C"/>
    <w:rsid w:val="00AF4654"/>
    <w:rsid w:val="00AF4ABD"/>
    <w:rsid w:val="00AF4E0B"/>
    <w:rsid w:val="00AF5162"/>
    <w:rsid w:val="00AF5363"/>
    <w:rsid w:val="00AF54FE"/>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080"/>
    <w:rsid w:val="00AF7320"/>
    <w:rsid w:val="00AF7363"/>
    <w:rsid w:val="00AF738A"/>
    <w:rsid w:val="00AF754E"/>
    <w:rsid w:val="00AF761B"/>
    <w:rsid w:val="00AF777B"/>
    <w:rsid w:val="00AF7A3D"/>
    <w:rsid w:val="00AF7C0C"/>
    <w:rsid w:val="00AF7F09"/>
    <w:rsid w:val="00AF7F0E"/>
    <w:rsid w:val="00B002BA"/>
    <w:rsid w:val="00B00306"/>
    <w:rsid w:val="00B006CB"/>
    <w:rsid w:val="00B00D62"/>
    <w:rsid w:val="00B00E18"/>
    <w:rsid w:val="00B00FC9"/>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16"/>
    <w:rsid w:val="00B07390"/>
    <w:rsid w:val="00B075EC"/>
    <w:rsid w:val="00B076A7"/>
    <w:rsid w:val="00B076C4"/>
    <w:rsid w:val="00B077A6"/>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CD1"/>
    <w:rsid w:val="00B11DF6"/>
    <w:rsid w:val="00B11E29"/>
    <w:rsid w:val="00B124CA"/>
    <w:rsid w:val="00B12603"/>
    <w:rsid w:val="00B12A8C"/>
    <w:rsid w:val="00B12D84"/>
    <w:rsid w:val="00B13003"/>
    <w:rsid w:val="00B130C2"/>
    <w:rsid w:val="00B134F4"/>
    <w:rsid w:val="00B137BE"/>
    <w:rsid w:val="00B13829"/>
    <w:rsid w:val="00B13892"/>
    <w:rsid w:val="00B138B4"/>
    <w:rsid w:val="00B13A67"/>
    <w:rsid w:val="00B13D52"/>
    <w:rsid w:val="00B13D78"/>
    <w:rsid w:val="00B13EB3"/>
    <w:rsid w:val="00B13EBE"/>
    <w:rsid w:val="00B13F1F"/>
    <w:rsid w:val="00B14249"/>
    <w:rsid w:val="00B14251"/>
    <w:rsid w:val="00B147CC"/>
    <w:rsid w:val="00B14852"/>
    <w:rsid w:val="00B14B67"/>
    <w:rsid w:val="00B15141"/>
    <w:rsid w:val="00B151C6"/>
    <w:rsid w:val="00B153B1"/>
    <w:rsid w:val="00B155C8"/>
    <w:rsid w:val="00B15A5D"/>
    <w:rsid w:val="00B15AC8"/>
    <w:rsid w:val="00B15ADD"/>
    <w:rsid w:val="00B15B13"/>
    <w:rsid w:val="00B15E06"/>
    <w:rsid w:val="00B1660D"/>
    <w:rsid w:val="00B1680F"/>
    <w:rsid w:val="00B16815"/>
    <w:rsid w:val="00B16ADB"/>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8DA"/>
    <w:rsid w:val="00B209A0"/>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407"/>
    <w:rsid w:val="00B24537"/>
    <w:rsid w:val="00B24687"/>
    <w:rsid w:val="00B246D2"/>
    <w:rsid w:val="00B24758"/>
    <w:rsid w:val="00B24CAF"/>
    <w:rsid w:val="00B24F49"/>
    <w:rsid w:val="00B25461"/>
    <w:rsid w:val="00B25585"/>
    <w:rsid w:val="00B2571D"/>
    <w:rsid w:val="00B25A0E"/>
    <w:rsid w:val="00B25A70"/>
    <w:rsid w:val="00B25B73"/>
    <w:rsid w:val="00B25B96"/>
    <w:rsid w:val="00B25BAA"/>
    <w:rsid w:val="00B25BD8"/>
    <w:rsid w:val="00B25CD0"/>
    <w:rsid w:val="00B25E1D"/>
    <w:rsid w:val="00B25F9A"/>
    <w:rsid w:val="00B26097"/>
    <w:rsid w:val="00B2613A"/>
    <w:rsid w:val="00B26385"/>
    <w:rsid w:val="00B263BE"/>
    <w:rsid w:val="00B263E8"/>
    <w:rsid w:val="00B266D1"/>
    <w:rsid w:val="00B269CE"/>
    <w:rsid w:val="00B26B85"/>
    <w:rsid w:val="00B270D8"/>
    <w:rsid w:val="00B272F1"/>
    <w:rsid w:val="00B274C4"/>
    <w:rsid w:val="00B2757B"/>
    <w:rsid w:val="00B279A1"/>
    <w:rsid w:val="00B27D54"/>
    <w:rsid w:val="00B300CD"/>
    <w:rsid w:val="00B30F1E"/>
    <w:rsid w:val="00B3131C"/>
    <w:rsid w:val="00B3167B"/>
    <w:rsid w:val="00B317EB"/>
    <w:rsid w:val="00B31A49"/>
    <w:rsid w:val="00B31E5F"/>
    <w:rsid w:val="00B322A7"/>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B2D"/>
    <w:rsid w:val="00B35353"/>
    <w:rsid w:val="00B3539A"/>
    <w:rsid w:val="00B354CD"/>
    <w:rsid w:val="00B35CB3"/>
    <w:rsid w:val="00B35DE3"/>
    <w:rsid w:val="00B35F8E"/>
    <w:rsid w:val="00B35FD5"/>
    <w:rsid w:val="00B3603B"/>
    <w:rsid w:val="00B360E2"/>
    <w:rsid w:val="00B3640B"/>
    <w:rsid w:val="00B3643D"/>
    <w:rsid w:val="00B3703C"/>
    <w:rsid w:val="00B3706C"/>
    <w:rsid w:val="00B37188"/>
    <w:rsid w:val="00B373DE"/>
    <w:rsid w:val="00B3751C"/>
    <w:rsid w:val="00B37A2D"/>
    <w:rsid w:val="00B37B3C"/>
    <w:rsid w:val="00B37C6B"/>
    <w:rsid w:val="00B37CB8"/>
    <w:rsid w:val="00B37E6B"/>
    <w:rsid w:val="00B37F48"/>
    <w:rsid w:val="00B4003E"/>
    <w:rsid w:val="00B400FB"/>
    <w:rsid w:val="00B40234"/>
    <w:rsid w:val="00B40292"/>
    <w:rsid w:val="00B40482"/>
    <w:rsid w:val="00B406B2"/>
    <w:rsid w:val="00B40751"/>
    <w:rsid w:val="00B40AA7"/>
    <w:rsid w:val="00B40D73"/>
    <w:rsid w:val="00B4110D"/>
    <w:rsid w:val="00B411A3"/>
    <w:rsid w:val="00B412CB"/>
    <w:rsid w:val="00B4130C"/>
    <w:rsid w:val="00B41579"/>
    <w:rsid w:val="00B41613"/>
    <w:rsid w:val="00B416D8"/>
    <w:rsid w:val="00B41B34"/>
    <w:rsid w:val="00B425D3"/>
    <w:rsid w:val="00B42710"/>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C8F"/>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6C9"/>
    <w:rsid w:val="00B50810"/>
    <w:rsid w:val="00B50933"/>
    <w:rsid w:val="00B509C0"/>
    <w:rsid w:val="00B50E09"/>
    <w:rsid w:val="00B51053"/>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9C"/>
    <w:rsid w:val="00B553CF"/>
    <w:rsid w:val="00B554BB"/>
    <w:rsid w:val="00B5553E"/>
    <w:rsid w:val="00B555B8"/>
    <w:rsid w:val="00B5585D"/>
    <w:rsid w:val="00B55A7B"/>
    <w:rsid w:val="00B55ACA"/>
    <w:rsid w:val="00B55B41"/>
    <w:rsid w:val="00B55B89"/>
    <w:rsid w:val="00B560DC"/>
    <w:rsid w:val="00B5618E"/>
    <w:rsid w:val="00B561BD"/>
    <w:rsid w:val="00B561FA"/>
    <w:rsid w:val="00B563C9"/>
    <w:rsid w:val="00B564C9"/>
    <w:rsid w:val="00B566E0"/>
    <w:rsid w:val="00B5685D"/>
    <w:rsid w:val="00B56B1E"/>
    <w:rsid w:val="00B56BD7"/>
    <w:rsid w:val="00B56E91"/>
    <w:rsid w:val="00B56F22"/>
    <w:rsid w:val="00B56F4C"/>
    <w:rsid w:val="00B570EC"/>
    <w:rsid w:val="00B5710A"/>
    <w:rsid w:val="00B572B9"/>
    <w:rsid w:val="00B5742A"/>
    <w:rsid w:val="00B57482"/>
    <w:rsid w:val="00B574BA"/>
    <w:rsid w:val="00B57512"/>
    <w:rsid w:val="00B57861"/>
    <w:rsid w:val="00B5793C"/>
    <w:rsid w:val="00B57DEC"/>
    <w:rsid w:val="00B60074"/>
    <w:rsid w:val="00B602B8"/>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EDA"/>
    <w:rsid w:val="00B61F08"/>
    <w:rsid w:val="00B61F70"/>
    <w:rsid w:val="00B6204B"/>
    <w:rsid w:val="00B62187"/>
    <w:rsid w:val="00B6237B"/>
    <w:rsid w:val="00B623C9"/>
    <w:rsid w:val="00B6240C"/>
    <w:rsid w:val="00B625AC"/>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18"/>
    <w:rsid w:val="00B652B0"/>
    <w:rsid w:val="00B654CB"/>
    <w:rsid w:val="00B65638"/>
    <w:rsid w:val="00B65771"/>
    <w:rsid w:val="00B65819"/>
    <w:rsid w:val="00B659D7"/>
    <w:rsid w:val="00B65D2F"/>
    <w:rsid w:val="00B664EC"/>
    <w:rsid w:val="00B664EF"/>
    <w:rsid w:val="00B66801"/>
    <w:rsid w:val="00B668B4"/>
    <w:rsid w:val="00B66C8F"/>
    <w:rsid w:val="00B66F9A"/>
    <w:rsid w:val="00B66FFC"/>
    <w:rsid w:val="00B6741F"/>
    <w:rsid w:val="00B676B6"/>
    <w:rsid w:val="00B678CC"/>
    <w:rsid w:val="00B6796C"/>
    <w:rsid w:val="00B67A52"/>
    <w:rsid w:val="00B67B2B"/>
    <w:rsid w:val="00B7021B"/>
    <w:rsid w:val="00B70333"/>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96"/>
    <w:rsid w:val="00B730B7"/>
    <w:rsid w:val="00B73453"/>
    <w:rsid w:val="00B7348E"/>
    <w:rsid w:val="00B7369A"/>
    <w:rsid w:val="00B737C7"/>
    <w:rsid w:val="00B73906"/>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3"/>
    <w:rsid w:val="00B8069D"/>
    <w:rsid w:val="00B80795"/>
    <w:rsid w:val="00B80897"/>
    <w:rsid w:val="00B80A5C"/>
    <w:rsid w:val="00B80F5B"/>
    <w:rsid w:val="00B81578"/>
    <w:rsid w:val="00B8166A"/>
    <w:rsid w:val="00B81684"/>
    <w:rsid w:val="00B816A2"/>
    <w:rsid w:val="00B817F4"/>
    <w:rsid w:val="00B818F8"/>
    <w:rsid w:val="00B81CAF"/>
    <w:rsid w:val="00B81E96"/>
    <w:rsid w:val="00B81EF5"/>
    <w:rsid w:val="00B81F1C"/>
    <w:rsid w:val="00B82083"/>
    <w:rsid w:val="00B820AE"/>
    <w:rsid w:val="00B821AB"/>
    <w:rsid w:val="00B821F5"/>
    <w:rsid w:val="00B82A8C"/>
    <w:rsid w:val="00B830F7"/>
    <w:rsid w:val="00B8321E"/>
    <w:rsid w:val="00B832B5"/>
    <w:rsid w:val="00B83328"/>
    <w:rsid w:val="00B83727"/>
    <w:rsid w:val="00B837F5"/>
    <w:rsid w:val="00B839C8"/>
    <w:rsid w:val="00B839EB"/>
    <w:rsid w:val="00B83AC3"/>
    <w:rsid w:val="00B83B47"/>
    <w:rsid w:val="00B83D4D"/>
    <w:rsid w:val="00B83DAC"/>
    <w:rsid w:val="00B83DF6"/>
    <w:rsid w:val="00B83E6B"/>
    <w:rsid w:val="00B841A5"/>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27"/>
    <w:rsid w:val="00B9076E"/>
    <w:rsid w:val="00B9090A"/>
    <w:rsid w:val="00B90CDB"/>
    <w:rsid w:val="00B910C8"/>
    <w:rsid w:val="00B91356"/>
    <w:rsid w:val="00B9181E"/>
    <w:rsid w:val="00B91E9D"/>
    <w:rsid w:val="00B91EE2"/>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D1"/>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50A"/>
    <w:rsid w:val="00B96B35"/>
    <w:rsid w:val="00B96CF0"/>
    <w:rsid w:val="00B96DA2"/>
    <w:rsid w:val="00B96F53"/>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0E67"/>
    <w:rsid w:val="00BA13E0"/>
    <w:rsid w:val="00BA141F"/>
    <w:rsid w:val="00BA14AE"/>
    <w:rsid w:val="00BA15FF"/>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4E75"/>
    <w:rsid w:val="00BA5023"/>
    <w:rsid w:val="00BA53BF"/>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69"/>
    <w:rsid w:val="00BB3D91"/>
    <w:rsid w:val="00BB3F06"/>
    <w:rsid w:val="00BB3F4C"/>
    <w:rsid w:val="00BB4392"/>
    <w:rsid w:val="00BB4452"/>
    <w:rsid w:val="00BB46A9"/>
    <w:rsid w:val="00BB4A42"/>
    <w:rsid w:val="00BB4A51"/>
    <w:rsid w:val="00BB4ECA"/>
    <w:rsid w:val="00BB4FEF"/>
    <w:rsid w:val="00BB5075"/>
    <w:rsid w:val="00BB50DC"/>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019"/>
    <w:rsid w:val="00BB71EC"/>
    <w:rsid w:val="00BB724B"/>
    <w:rsid w:val="00BB740F"/>
    <w:rsid w:val="00BB7530"/>
    <w:rsid w:val="00BB77BF"/>
    <w:rsid w:val="00BB7969"/>
    <w:rsid w:val="00BB79BE"/>
    <w:rsid w:val="00BB7DB1"/>
    <w:rsid w:val="00BB7DD7"/>
    <w:rsid w:val="00BB7E7E"/>
    <w:rsid w:val="00BC0054"/>
    <w:rsid w:val="00BC022B"/>
    <w:rsid w:val="00BC05A9"/>
    <w:rsid w:val="00BC05EA"/>
    <w:rsid w:val="00BC0A0C"/>
    <w:rsid w:val="00BC0AE6"/>
    <w:rsid w:val="00BC0BFC"/>
    <w:rsid w:val="00BC0D2E"/>
    <w:rsid w:val="00BC105A"/>
    <w:rsid w:val="00BC1605"/>
    <w:rsid w:val="00BC16BF"/>
    <w:rsid w:val="00BC1B4B"/>
    <w:rsid w:val="00BC1C6F"/>
    <w:rsid w:val="00BC1D9F"/>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DD2"/>
    <w:rsid w:val="00BC3F24"/>
    <w:rsid w:val="00BC406F"/>
    <w:rsid w:val="00BC41BD"/>
    <w:rsid w:val="00BC4B8A"/>
    <w:rsid w:val="00BC4B9C"/>
    <w:rsid w:val="00BC4BA9"/>
    <w:rsid w:val="00BC4E58"/>
    <w:rsid w:val="00BC5181"/>
    <w:rsid w:val="00BC52BA"/>
    <w:rsid w:val="00BC56C1"/>
    <w:rsid w:val="00BC5BE8"/>
    <w:rsid w:val="00BC5C66"/>
    <w:rsid w:val="00BC5CE2"/>
    <w:rsid w:val="00BC5CED"/>
    <w:rsid w:val="00BC5EAC"/>
    <w:rsid w:val="00BC642E"/>
    <w:rsid w:val="00BC66C2"/>
    <w:rsid w:val="00BC6742"/>
    <w:rsid w:val="00BC6D12"/>
    <w:rsid w:val="00BC6E4F"/>
    <w:rsid w:val="00BC71C5"/>
    <w:rsid w:val="00BC7307"/>
    <w:rsid w:val="00BC7659"/>
    <w:rsid w:val="00BC7771"/>
    <w:rsid w:val="00BC77BC"/>
    <w:rsid w:val="00BC77D8"/>
    <w:rsid w:val="00BC789E"/>
    <w:rsid w:val="00BC791C"/>
    <w:rsid w:val="00BC7A42"/>
    <w:rsid w:val="00BC7A80"/>
    <w:rsid w:val="00BC7C18"/>
    <w:rsid w:val="00BC7E6E"/>
    <w:rsid w:val="00BD013E"/>
    <w:rsid w:val="00BD02D0"/>
    <w:rsid w:val="00BD0383"/>
    <w:rsid w:val="00BD0573"/>
    <w:rsid w:val="00BD06E4"/>
    <w:rsid w:val="00BD082C"/>
    <w:rsid w:val="00BD0CC9"/>
    <w:rsid w:val="00BD0FC4"/>
    <w:rsid w:val="00BD1122"/>
    <w:rsid w:val="00BD13ED"/>
    <w:rsid w:val="00BD140B"/>
    <w:rsid w:val="00BD1749"/>
    <w:rsid w:val="00BD1774"/>
    <w:rsid w:val="00BD215B"/>
    <w:rsid w:val="00BD238C"/>
    <w:rsid w:val="00BD2504"/>
    <w:rsid w:val="00BD29E3"/>
    <w:rsid w:val="00BD2A08"/>
    <w:rsid w:val="00BD2E7E"/>
    <w:rsid w:val="00BD2F55"/>
    <w:rsid w:val="00BD3141"/>
    <w:rsid w:val="00BD3837"/>
    <w:rsid w:val="00BD385B"/>
    <w:rsid w:val="00BD386B"/>
    <w:rsid w:val="00BD3C69"/>
    <w:rsid w:val="00BD3D7A"/>
    <w:rsid w:val="00BD42FD"/>
    <w:rsid w:val="00BD4355"/>
    <w:rsid w:val="00BD4444"/>
    <w:rsid w:val="00BD4A64"/>
    <w:rsid w:val="00BD4B1C"/>
    <w:rsid w:val="00BD4C30"/>
    <w:rsid w:val="00BD4D01"/>
    <w:rsid w:val="00BD4EB6"/>
    <w:rsid w:val="00BD5310"/>
    <w:rsid w:val="00BD535F"/>
    <w:rsid w:val="00BD54C6"/>
    <w:rsid w:val="00BD573B"/>
    <w:rsid w:val="00BD5A26"/>
    <w:rsid w:val="00BD5A74"/>
    <w:rsid w:val="00BD5C44"/>
    <w:rsid w:val="00BD5D4D"/>
    <w:rsid w:val="00BD5D99"/>
    <w:rsid w:val="00BD5F23"/>
    <w:rsid w:val="00BD614C"/>
    <w:rsid w:val="00BD6409"/>
    <w:rsid w:val="00BD6509"/>
    <w:rsid w:val="00BD6886"/>
    <w:rsid w:val="00BD689C"/>
    <w:rsid w:val="00BD6909"/>
    <w:rsid w:val="00BD69AF"/>
    <w:rsid w:val="00BD6A22"/>
    <w:rsid w:val="00BD7607"/>
    <w:rsid w:val="00BD78B8"/>
    <w:rsid w:val="00BD797D"/>
    <w:rsid w:val="00BD7A82"/>
    <w:rsid w:val="00BD7DE9"/>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42A"/>
    <w:rsid w:val="00BE26B4"/>
    <w:rsid w:val="00BE2731"/>
    <w:rsid w:val="00BE2768"/>
    <w:rsid w:val="00BE2AE0"/>
    <w:rsid w:val="00BE2E99"/>
    <w:rsid w:val="00BE30C4"/>
    <w:rsid w:val="00BE30D9"/>
    <w:rsid w:val="00BE331D"/>
    <w:rsid w:val="00BE370E"/>
    <w:rsid w:val="00BE373A"/>
    <w:rsid w:val="00BE375C"/>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2FE"/>
    <w:rsid w:val="00BE636C"/>
    <w:rsid w:val="00BE637C"/>
    <w:rsid w:val="00BE655A"/>
    <w:rsid w:val="00BE65B3"/>
    <w:rsid w:val="00BE68B9"/>
    <w:rsid w:val="00BE6A58"/>
    <w:rsid w:val="00BE7265"/>
    <w:rsid w:val="00BE757D"/>
    <w:rsid w:val="00BE7662"/>
    <w:rsid w:val="00BE7B27"/>
    <w:rsid w:val="00BE7D11"/>
    <w:rsid w:val="00BF0178"/>
    <w:rsid w:val="00BF02E6"/>
    <w:rsid w:val="00BF0A66"/>
    <w:rsid w:val="00BF10D2"/>
    <w:rsid w:val="00BF10D6"/>
    <w:rsid w:val="00BF120B"/>
    <w:rsid w:val="00BF1309"/>
    <w:rsid w:val="00BF15C5"/>
    <w:rsid w:val="00BF168E"/>
    <w:rsid w:val="00BF17E0"/>
    <w:rsid w:val="00BF18B9"/>
    <w:rsid w:val="00BF1B70"/>
    <w:rsid w:val="00BF2122"/>
    <w:rsid w:val="00BF21BE"/>
    <w:rsid w:val="00BF220D"/>
    <w:rsid w:val="00BF2484"/>
    <w:rsid w:val="00BF2496"/>
    <w:rsid w:val="00BF268D"/>
    <w:rsid w:val="00BF2817"/>
    <w:rsid w:val="00BF293D"/>
    <w:rsid w:val="00BF29CE"/>
    <w:rsid w:val="00BF2C65"/>
    <w:rsid w:val="00BF31CB"/>
    <w:rsid w:val="00BF35B8"/>
    <w:rsid w:val="00BF373B"/>
    <w:rsid w:val="00BF3AE6"/>
    <w:rsid w:val="00BF3C10"/>
    <w:rsid w:val="00BF3CFC"/>
    <w:rsid w:val="00BF42C2"/>
    <w:rsid w:val="00BF4402"/>
    <w:rsid w:val="00BF44BB"/>
    <w:rsid w:val="00BF46BC"/>
    <w:rsid w:val="00BF46F1"/>
    <w:rsid w:val="00BF4923"/>
    <w:rsid w:val="00BF4987"/>
    <w:rsid w:val="00BF4B69"/>
    <w:rsid w:val="00BF4D62"/>
    <w:rsid w:val="00BF4EEC"/>
    <w:rsid w:val="00BF4FEC"/>
    <w:rsid w:val="00BF5094"/>
    <w:rsid w:val="00BF5252"/>
    <w:rsid w:val="00BF5350"/>
    <w:rsid w:val="00BF54E3"/>
    <w:rsid w:val="00BF552E"/>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6FC5"/>
    <w:rsid w:val="00BF70A1"/>
    <w:rsid w:val="00BF70F8"/>
    <w:rsid w:val="00BF79A4"/>
    <w:rsid w:val="00BF7CDD"/>
    <w:rsid w:val="00BF7D43"/>
    <w:rsid w:val="00BF7FE5"/>
    <w:rsid w:val="00C003F3"/>
    <w:rsid w:val="00C00459"/>
    <w:rsid w:val="00C007CA"/>
    <w:rsid w:val="00C00F1A"/>
    <w:rsid w:val="00C00F51"/>
    <w:rsid w:val="00C010F5"/>
    <w:rsid w:val="00C01630"/>
    <w:rsid w:val="00C01799"/>
    <w:rsid w:val="00C01835"/>
    <w:rsid w:val="00C01A71"/>
    <w:rsid w:val="00C01DFD"/>
    <w:rsid w:val="00C02035"/>
    <w:rsid w:val="00C02192"/>
    <w:rsid w:val="00C02571"/>
    <w:rsid w:val="00C0277B"/>
    <w:rsid w:val="00C0279C"/>
    <w:rsid w:val="00C02934"/>
    <w:rsid w:val="00C02C95"/>
    <w:rsid w:val="00C02CDE"/>
    <w:rsid w:val="00C03096"/>
    <w:rsid w:val="00C032F2"/>
    <w:rsid w:val="00C03A13"/>
    <w:rsid w:val="00C03B7B"/>
    <w:rsid w:val="00C03C30"/>
    <w:rsid w:val="00C0428D"/>
    <w:rsid w:val="00C04339"/>
    <w:rsid w:val="00C047F0"/>
    <w:rsid w:val="00C048E6"/>
    <w:rsid w:val="00C049AB"/>
    <w:rsid w:val="00C04C68"/>
    <w:rsid w:val="00C04C6C"/>
    <w:rsid w:val="00C04CE1"/>
    <w:rsid w:val="00C04D7D"/>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866"/>
    <w:rsid w:val="00C10EE4"/>
    <w:rsid w:val="00C10F46"/>
    <w:rsid w:val="00C10F7A"/>
    <w:rsid w:val="00C10FF2"/>
    <w:rsid w:val="00C1114F"/>
    <w:rsid w:val="00C11183"/>
    <w:rsid w:val="00C11197"/>
    <w:rsid w:val="00C113F1"/>
    <w:rsid w:val="00C11529"/>
    <w:rsid w:val="00C1157C"/>
    <w:rsid w:val="00C11B8C"/>
    <w:rsid w:val="00C11C33"/>
    <w:rsid w:val="00C11C73"/>
    <w:rsid w:val="00C11D71"/>
    <w:rsid w:val="00C11E15"/>
    <w:rsid w:val="00C11FE5"/>
    <w:rsid w:val="00C11FF6"/>
    <w:rsid w:val="00C12068"/>
    <w:rsid w:val="00C122AA"/>
    <w:rsid w:val="00C12B03"/>
    <w:rsid w:val="00C12EB5"/>
    <w:rsid w:val="00C1328A"/>
    <w:rsid w:val="00C132A1"/>
    <w:rsid w:val="00C132B0"/>
    <w:rsid w:val="00C13504"/>
    <w:rsid w:val="00C139FF"/>
    <w:rsid w:val="00C13BE2"/>
    <w:rsid w:val="00C13C8A"/>
    <w:rsid w:val="00C13CAE"/>
    <w:rsid w:val="00C13F22"/>
    <w:rsid w:val="00C140FE"/>
    <w:rsid w:val="00C1412F"/>
    <w:rsid w:val="00C14346"/>
    <w:rsid w:val="00C1450A"/>
    <w:rsid w:val="00C145EF"/>
    <w:rsid w:val="00C14691"/>
    <w:rsid w:val="00C14A56"/>
    <w:rsid w:val="00C14DFE"/>
    <w:rsid w:val="00C14EF8"/>
    <w:rsid w:val="00C150EC"/>
    <w:rsid w:val="00C15135"/>
    <w:rsid w:val="00C15177"/>
    <w:rsid w:val="00C158A8"/>
    <w:rsid w:val="00C159ED"/>
    <w:rsid w:val="00C15C06"/>
    <w:rsid w:val="00C16386"/>
    <w:rsid w:val="00C16562"/>
    <w:rsid w:val="00C165C6"/>
    <w:rsid w:val="00C1662C"/>
    <w:rsid w:val="00C167A4"/>
    <w:rsid w:val="00C16813"/>
    <w:rsid w:val="00C16AEC"/>
    <w:rsid w:val="00C16B16"/>
    <w:rsid w:val="00C16EE1"/>
    <w:rsid w:val="00C17099"/>
    <w:rsid w:val="00C170AE"/>
    <w:rsid w:val="00C173C6"/>
    <w:rsid w:val="00C173EB"/>
    <w:rsid w:val="00C17593"/>
    <w:rsid w:val="00C176B6"/>
    <w:rsid w:val="00C17ACC"/>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877"/>
    <w:rsid w:val="00C21A8D"/>
    <w:rsid w:val="00C21B75"/>
    <w:rsid w:val="00C21B92"/>
    <w:rsid w:val="00C21DE4"/>
    <w:rsid w:val="00C221DF"/>
    <w:rsid w:val="00C2250B"/>
    <w:rsid w:val="00C2252D"/>
    <w:rsid w:val="00C226CE"/>
    <w:rsid w:val="00C2281C"/>
    <w:rsid w:val="00C22CA7"/>
    <w:rsid w:val="00C22F54"/>
    <w:rsid w:val="00C22F9A"/>
    <w:rsid w:val="00C232DD"/>
    <w:rsid w:val="00C23452"/>
    <w:rsid w:val="00C23571"/>
    <w:rsid w:val="00C23788"/>
    <w:rsid w:val="00C239F1"/>
    <w:rsid w:val="00C240D0"/>
    <w:rsid w:val="00C2423A"/>
    <w:rsid w:val="00C244D8"/>
    <w:rsid w:val="00C24789"/>
    <w:rsid w:val="00C24AB1"/>
    <w:rsid w:val="00C24B84"/>
    <w:rsid w:val="00C24D85"/>
    <w:rsid w:val="00C24EE5"/>
    <w:rsid w:val="00C25038"/>
    <w:rsid w:val="00C250A4"/>
    <w:rsid w:val="00C250CF"/>
    <w:rsid w:val="00C253CC"/>
    <w:rsid w:val="00C2544D"/>
    <w:rsid w:val="00C258EC"/>
    <w:rsid w:val="00C259AA"/>
    <w:rsid w:val="00C259AB"/>
    <w:rsid w:val="00C26127"/>
    <w:rsid w:val="00C26324"/>
    <w:rsid w:val="00C264DC"/>
    <w:rsid w:val="00C26688"/>
    <w:rsid w:val="00C26871"/>
    <w:rsid w:val="00C2695A"/>
    <w:rsid w:val="00C26E70"/>
    <w:rsid w:val="00C26EB2"/>
    <w:rsid w:val="00C2708A"/>
    <w:rsid w:val="00C27156"/>
    <w:rsid w:val="00C274BE"/>
    <w:rsid w:val="00C275D9"/>
    <w:rsid w:val="00C2769D"/>
    <w:rsid w:val="00C27CD4"/>
    <w:rsid w:val="00C27E49"/>
    <w:rsid w:val="00C304FD"/>
    <w:rsid w:val="00C3067D"/>
    <w:rsid w:val="00C307FA"/>
    <w:rsid w:val="00C30845"/>
    <w:rsid w:val="00C3093E"/>
    <w:rsid w:val="00C30973"/>
    <w:rsid w:val="00C30C4B"/>
    <w:rsid w:val="00C30D3F"/>
    <w:rsid w:val="00C30DAA"/>
    <w:rsid w:val="00C30E1F"/>
    <w:rsid w:val="00C30E25"/>
    <w:rsid w:val="00C30F1F"/>
    <w:rsid w:val="00C30FB5"/>
    <w:rsid w:val="00C31005"/>
    <w:rsid w:val="00C31089"/>
    <w:rsid w:val="00C312AD"/>
    <w:rsid w:val="00C31412"/>
    <w:rsid w:val="00C314DF"/>
    <w:rsid w:val="00C315D4"/>
    <w:rsid w:val="00C3175A"/>
    <w:rsid w:val="00C318B7"/>
    <w:rsid w:val="00C319A2"/>
    <w:rsid w:val="00C319A3"/>
    <w:rsid w:val="00C319B9"/>
    <w:rsid w:val="00C319FF"/>
    <w:rsid w:val="00C31B49"/>
    <w:rsid w:val="00C31FB2"/>
    <w:rsid w:val="00C3208A"/>
    <w:rsid w:val="00C321D9"/>
    <w:rsid w:val="00C321F7"/>
    <w:rsid w:val="00C329C0"/>
    <w:rsid w:val="00C32B4B"/>
    <w:rsid w:val="00C32B82"/>
    <w:rsid w:val="00C32BB7"/>
    <w:rsid w:val="00C32CCE"/>
    <w:rsid w:val="00C3310D"/>
    <w:rsid w:val="00C334AB"/>
    <w:rsid w:val="00C335C1"/>
    <w:rsid w:val="00C337EC"/>
    <w:rsid w:val="00C339D8"/>
    <w:rsid w:val="00C339DE"/>
    <w:rsid w:val="00C33AA7"/>
    <w:rsid w:val="00C33DCE"/>
    <w:rsid w:val="00C34179"/>
    <w:rsid w:val="00C34205"/>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08"/>
    <w:rsid w:val="00C37F8D"/>
    <w:rsid w:val="00C40162"/>
    <w:rsid w:val="00C4018E"/>
    <w:rsid w:val="00C40314"/>
    <w:rsid w:val="00C40359"/>
    <w:rsid w:val="00C404D5"/>
    <w:rsid w:val="00C404E9"/>
    <w:rsid w:val="00C40734"/>
    <w:rsid w:val="00C40B7D"/>
    <w:rsid w:val="00C40CD4"/>
    <w:rsid w:val="00C41057"/>
    <w:rsid w:val="00C411E2"/>
    <w:rsid w:val="00C41356"/>
    <w:rsid w:val="00C41428"/>
    <w:rsid w:val="00C414C0"/>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489"/>
    <w:rsid w:val="00C44618"/>
    <w:rsid w:val="00C447FB"/>
    <w:rsid w:val="00C44F96"/>
    <w:rsid w:val="00C44FF2"/>
    <w:rsid w:val="00C455FA"/>
    <w:rsid w:val="00C4587D"/>
    <w:rsid w:val="00C45910"/>
    <w:rsid w:val="00C45C66"/>
    <w:rsid w:val="00C45D8D"/>
    <w:rsid w:val="00C45F39"/>
    <w:rsid w:val="00C46315"/>
    <w:rsid w:val="00C466BD"/>
    <w:rsid w:val="00C4683F"/>
    <w:rsid w:val="00C470AA"/>
    <w:rsid w:val="00C47227"/>
    <w:rsid w:val="00C4748B"/>
    <w:rsid w:val="00C47AE8"/>
    <w:rsid w:val="00C47B93"/>
    <w:rsid w:val="00C47B9B"/>
    <w:rsid w:val="00C47BDE"/>
    <w:rsid w:val="00C47CAC"/>
    <w:rsid w:val="00C47D64"/>
    <w:rsid w:val="00C47EC4"/>
    <w:rsid w:val="00C502CA"/>
    <w:rsid w:val="00C505D3"/>
    <w:rsid w:val="00C506A8"/>
    <w:rsid w:val="00C50728"/>
    <w:rsid w:val="00C508B7"/>
    <w:rsid w:val="00C509D3"/>
    <w:rsid w:val="00C50E1B"/>
    <w:rsid w:val="00C514E8"/>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E22"/>
    <w:rsid w:val="00C53F97"/>
    <w:rsid w:val="00C543D1"/>
    <w:rsid w:val="00C544E9"/>
    <w:rsid w:val="00C54A71"/>
    <w:rsid w:val="00C54C14"/>
    <w:rsid w:val="00C54C62"/>
    <w:rsid w:val="00C54C9A"/>
    <w:rsid w:val="00C54CBD"/>
    <w:rsid w:val="00C54CDD"/>
    <w:rsid w:val="00C551EE"/>
    <w:rsid w:val="00C55429"/>
    <w:rsid w:val="00C554E4"/>
    <w:rsid w:val="00C55511"/>
    <w:rsid w:val="00C55639"/>
    <w:rsid w:val="00C556CD"/>
    <w:rsid w:val="00C5589B"/>
    <w:rsid w:val="00C55987"/>
    <w:rsid w:val="00C55A58"/>
    <w:rsid w:val="00C55E23"/>
    <w:rsid w:val="00C5638E"/>
    <w:rsid w:val="00C567AF"/>
    <w:rsid w:val="00C56918"/>
    <w:rsid w:val="00C569CA"/>
    <w:rsid w:val="00C56C80"/>
    <w:rsid w:val="00C56FFA"/>
    <w:rsid w:val="00C57195"/>
    <w:rsid w:val="00C5726E"/>
    <w:rsid w:val="00C5733A"/>
    <w:rsid w:val="00C57CC6"/>
    <w:rsid w:val="00C57D43"/>
    <w:rsid w:val="00C57FA2"/>
    <w:rsid w:val="00C601EB"/>
    <w:rsid w:val="00C602DB"/>
    <w:rsid w:val="00C6048B"/>
    <w:rsid w:val="00C605AC"/>
    <w:rsid w:val="00C60708"/>
    <w:rsid w:val="00C60C4D"/>
    <w:rsid w:val="00C60D5A"/>
    <w:rsid w:val="00C60EC1"/>
    <w:rsid w:val="00C61061"/>
    <w:rsid w:val="00C613E1"/>
    <w:rsid w:val="00C619CD"/>
    <w:rsid w:val="00C61B5A"/>
    <w:rsid w:val="00C61D30"/>
    <w:rsid w:val="00C61E03"/>
    <w:rsid w:val="00C61E90"/>
    <w:rsid w:val="00C61EA9"/>
    <w:rsid w:val="00C61EE5"/>
    <w:rsid w:val="00C62003"/>
    <w:rsid w:val="00C62027"/>
    <w:rsid w:val="00C62146"/>
    <w:rsid w:val="00C62159"/>
    <w:rsid w:val="00C62642"/>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324"/>
    <w:rsid w:val="00C647F7"/>
    <w:rsid w:val="00C64849"/>
    <w:rsid w:val="00C64B48"/>
    <w:rsid w:val="00C64EEE"/>
    <w:rsid w:val="00C6560B"/>
    <w:rsid w:val="00C6560D"/>
    <w:rsid w:val="00C65624"/>
    <w:rsid w:val="00C6569D"/>
    <w:rsid w:val="00C658FE"/>
    <w:rsid w:val="00C65A91"/>
    <w:rsid w:val="00C65ADD"/>
    <w:rsid w:val="00C65B7A"/>
    <w:rsid w:val="00C65D24"/>
    <w:rsid w:val="00C65E0D"/>
    <w:rsid w:val="00C65EE7"/>
    <w:rsid w:val="00C65F58"/>
    <w:rsid w:val="00C664FE"/>
    <w:rsid w:val="00C66571"/>
    <w:rsid w:val="00C666DB"/>
    <w:rsid w:val="00C667E1"/>
    <w:rsid w:val="00C667F6"/>
    <w:rsid w:val="00C66948"/>
    <w:rsid w:val="00C66C34"/>
    <w:rsid w:val="00C66E8D"/>
    <w:rsid w:val="00C678D7"/>
    <w:rsid w:val="00C679B5"/>
    <w:rsid w:val="00C67F34"/>
    <w:rsid w:val="00C70366"/>
    <w:rsid w:val="00C7040D"/>
    <w:rsid w:val="00C704FA"/>
    <w:rsid w:val="00C70555"/>
    <w:rsid w:val="00C70699"/>
    <w:rsid w:val="00C70B8C"/>
    <w:rsid w:val="00C70BB4"/>
    <w:rsid w:val="00C70D99"/>
    <w:rsid w:val="00C70FAA"/>
    <w:rsid w:val="00C712F9"/>
    <w:rsid w:val="00C71327"/>
    <w:rsid w:val="00C713A1"/>
    <w:rsid w:val="00C713CA"/>
    <w:rsid w:val="00C71468"/>
    <w:rsid w:val="00C716BA"/>
    <w:rsid w:val="00C7233D"/>
    <w:rsid w:val="00C723AF"/>
    <w:rsid w:val="00C723CA"/>
    <w:rsid w:val="00C7291D"/>
    <w:rsid w:val="00C729EE"/>
    <w:rsid w:val="00C72EF5"/>
    <w:rsid w:val="00C72F3E"/>
    <w:rsid w:val="00C73073"/>
    <w:rsid w:val="00C7322E"/>
    <w:rsid w:val="00C73266"/>
    <w:rsid w:val="00C7330C"/>
    <w:rsid w:val="00C733ED"/>
    <w:rsid w:val="00C7357D"/>
    <w:rsid w:val="00C73626"/>
    <w:rsid w:val="00C73BC2"/>
    <w:rsid w:val="00C73BF6"/>
    <w:rsid w:val="00C73C1B"/>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74F"/>
    <w:rsid w:val="00C75970"/>
    <w:rsid w:val="00C75A78"/>
    <w:rsid w:val="00C75AC4"/>
    <w:rsid w:val="00C75C9D"/>
    <w:rsid w:val="00C762F0"/>
    <w:rsid w:val="00C7637C"/>
    <w:rsid w:val="00C76952"/>
    <w:rsid w:val="00C76AE7"/>
    <w:rsid w:val="00C76F5D"/>
    <w:rsid w:val="00C7731D"/>
    <w:rsid w:val="00C77768"/>
    <w:rsid w:val="00C7799E"/>
    <w:rsid w:val="00C77A68"/>
    <w:rsid w:val="00C8004A"/>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8F7"/>
    <w:rsid w:val="00C82A04"/>
    <w:rsid w:val="00C82AEC"/>
    <w:rsid w:val="00C82CB6"/>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E0A"/>
    <w:rsid w:val="00C85F12"/>
    <w:rsid w:val="00C8605C"/>
    <w:rsid w:val="00C86349"/>
    <w:rsid w:val="00C86379"/>
    <w:rsid w:val="00C864DB"/>
    <w:rsid w:val="00C8669B"/>
    <w:rsid w:val="00C869F7"/>
    <w:rsid w:val="00C86CA2"/>
    <w:rsid w:val="00C870BA"/>
    <w:rsid w:val="00C873D5"/>
    <w:rsid w:val="00C8762B"/>
    <w:rsid w:val="00C8781D"/>
    <w:rsid w:val="00C878E9"/>
    <w:rsid w:val="00C87A95"/>
    <w:rsid w:val="00C87AF9"/>
    <w:rsid w:val="00C87D11"/>
    <w:rsid w:val="00C87DD4"/>
    <w:rsid w:val="00C901A9"/>
    <w:rsid w:val="00C90441"/>
    <w:rsid w:val="00C9047A"/>
    <w:rsid w:val="00C905AC"/>
    <w:rsid w:val="00C905B5"/>
    <w:rsid w:val="00C9065E"/>
    <w:rsid w:val="00C906A5"/>
    <w:rsid w:val="00C90738"/>
    <w:rsid w:val="00C90B43"/>
    <w:rsid w:val="00C90C65"/>
    <w:rsid w:val="00C90C82"/>
    <w:rsid w:val="00C90F7A"/>
    <w:rsid w:val="00C911EF"/>
    <w:rsid w:val="00C91207"/>
    <w:rsid w:val="00C9129A"/>
    <w:rsid w:val="00C9154D"/>
    <w:rsid w:val="00C915C3"/>
    <w:rsid w:val="00C91880"/>
    <w:rsid w:val="00C9196D"/>
    <w:rsid w:val="00C91BFA"/>
    <w:rsid w:val="00C91CFB"/>
    <w:rsid w:val="00C91FAC"/>
    <w:rsid w:val="00C9220C"/>
    <w:rsid w:val="00C922A9"/>
    <w:rsid w:val="00C922C5"/>
    <w:rsid w:val="00C92352"/>
    <w:rsid w:val="00C923B7"/>
    <w:rsid w:val="00C92534"/>
    <w:rsid w:val="00C926A9"/>
    <w:rsid w:val="00C926F6"/>
    <w:rsid w:val="00C927AB"/>
    <w:rsid w:val="00C92874"/>
    <w:rsid w:val="00C92C2A"/>
    <w:rsid w:val="00C92D53"/>
    <w:rsid w:val="00C9318C"/>
    <w:rsid w:val="00C93297"/>
    <w:rsid w:val="00C932D9"/>
    <w:rsid w:val="00C93533"/>
    <w:rsid w:val="00C93543"/>
    <w:rsid w:val="00C93B81"/>
    <w:rsid w:val="00C940BA"/>
    <w:rsid w:val="00C941AD"/>
    <w:rsid w:val="00C94279"/>
    <w:rsid w:val="00C945EC"/>
    <w:rsid w:val="00C94B58"/>
    <w:rsid w:val="00C94BBA"/>
    <w:rsid w:val="00C94E45"/>
    <w:rsid w:val="00C95300"/>
    <w:rsid w:val="00C95548"/>
    <w:rsid w:val="00C955F6"/>
    <w:rsid w:val="00C95656"/>
    <w:rsid w:val="00C95730"/>
    <w:rsid w:val="00C958A7"/>
    <w:rsid w:val="00C95962"/>
    <w:rsid w:val="00C959AA"/>
    <w:rsid w:val="00C959D1"/>
    <w:rsid w:val="00C95EC0"/>
    <w:rsid w:val="00C9633F"/>
    <w:rsid w:val="00C963E1"/>
    <w:rsid w:val="00C9652B"/>
    <w:rsid w:val="00C965AD"/>
    <w:rsid w:val="00C96A24"/>
    <w:rsid w:val="00C96C09"/>
    <w:rsid w:val="00C96D37"/>
    <w:rsid w:val="00C96D50"/>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14D"/>
    <w:rsid w:val="00CA1225"/>
    <w:rsid w:val="00CA14C2"/>
    <w:rsid w:val="00CA16E1"/>
    <w:rsid w:val="00CA18D2"/>
    <w:rsid w:val="00CA1BAA"/>
    <w:rsid w:val="00CA2453"/>
    <w:rsid w:val="00CA2480"/>
    <w:rsid w:val="00CA267C"/>
    <w:rsid w:val="00CA26BC"/>
    <w:rsid w:val="00CA283D"/>
    <w:rsid w:val="00CA28F8"/>
    <w:rsid w:val="00CA2919"/>
    <w:rsid w:val="00CA2C56"/>
    <w:rsid w:val="00CA2ED2"/>
    <w:rsid w:val="00CA31B9"/>
    <w:rsid w:val="00CA31E7"/>
    <w:rsid w:val="00CA342B"/>
    <w:rsid w:val="00CA35F0"/>
    <w:rsid w:val="00CA3E24"/>
    <w:rsid w:val="00CA41D8"/>
    <w:rsid w:val="00CA41DB"/>
    <w:rsid w:val="00CA420F"/>
    <w:rsid w:val="00CA4572"/>
    <w:rsid w:val="00CA4714"/>
    <w:rsid w:val="00CA48B0"/>
    <w:rsid w:val="00CA49C0"/>
    <w:rsid w:val="00CA4A21"/>
    <w:rsid w:val="00CA4A24"/>
    <w:rsid w:val="00CA4A3F"/>
    <w:rsid w:val="00CA4C14"/>
    <w:rsid w:val="00CA4E07"/>
    <w:rsid w:val="00CA4F58"/>
    <w:rsid w:val="00CA4FC2"/>
    <w:rsid w:val="00CA51A0"/>
    <w:rsid w:val="00CA5392"/>
    <w:rsid w:val="00CA5438"/>
    <w:rsid w:val="00CA5623"/>
    <w:rsid w:val="00CA5797"/>
    <w:rsid w:val="00CA57E3"/>
    <w:rsid w:val="00CA5DA3"/>
    <w:rsid w:val="00CA5F1E"/>
    <w:rsid w:val="00CA5F4E"/>
    <w:rsid w:val="00CA60BE"/>
    <w:rsid w:val="00CA6156"/>
    <w:rsid w:val="00CA6164"/>
    <w:rsid w:val="00CA6194"/>
    <w:rsid w:val="00CA6707"/>
    <w:rsid w:val="00CA6B30"/>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077F"/>
    <w:rsid w:val="00CB11BD"/>
    <w:rsid w:val="00CB1368"/>
    <w:rsid w:val="00CB167F"/>
    <w:rsid w:val="00CB1720"/>
    <w:rsid w:val="00CB1C10"/>
    <w:rsid w:val="00CB1E9F"/>
    <w:rsid w:val="00CB1F2A"/>
    <w:rsid w:val="00CB1FAD"/>
    <w:rsid w:val="00CB22BB"/>
    <w:rsid w:val="00CB25EF"/>
    <w:rsid w:val="00CB2674"/>
    <w:rsid w:val="00CB27B2"/>
    <w:rsid w:val="00CB299C"/>
    <w:rsid w:val="00CB2ABD"/>
    <w:rsid w:val="00CB2B8E"/>
    <w:rsid w:val="00CB2BBA"/>
    <w:rsid w:val="00CB301B"/>
    <w:rsid w:val="00CB3103"/>
    <w:rsid w:val="00CB35ED"/>
    <w:rsid w:val="00CB39EB"/>
    <w:rsid w:val="00CB3B81"/>
    <w:rsid w:val="00CB3C21"/>
    <w:rsid w:val="00CB3C36"/>
    <w:rsid w:val="00CB3D19"/>
    <w:rsid w:val="00CB3DAC"/>
    <w:rsid w:val="00CB41E7"/>
    <w:rsid w:val="00CB46FD"/>
    <w:rsid w:val="00CB480A"/>
    <w:rsid w:val="00CB49C7"/>
    <w:rsid w:val="00CB4B1A"/>
    <w:rsid w:val="00CB4FA5"/>
    <w:rsid w:val="00CB5008"/>
    <w:rsid w:val="00CB564A"/>
    <w:rsid w:val="00CB56C8"/>
    <w:rsid w:val="00CB571E"/>
    <w:rsid w:val="00CB58DD"/>
    <w:rsid w:val="00CB5906"/>
    <w:rsid w:val="00CB5C99"/>
    <w:rsid w:val="00CB5DC5"/>
    <w:rsid w:val="00CB6343"/>
    <w:rsid w:val="00CB63AC"/>
    <w:rsid w:val="00CB6517"/>
    <w:rsid w:val="00CB668B"/>
    <w:rsid w:val="00CB66A7"/>
    <w:rsid w:val="00CB66BF"/>
    <w:rsid w:val="00CB6759"/>
    <w:rsid w:val="00CB67DB"/>
    <w:rsid w:val="00CB6F41"/>
    <w:rsid w:val="00CB706E"/>
    <w:rsid w:val="00CB71E6"/>
    <w:rsid w:val="00CB72AC"/>
    <w:rsid w:val="00CB751C"/>
    <w:rsid w:val="00CB7648"/>
    <w:rsid w:val="00CB770C"/>
    <w:rsid w:val="00CB77AB"/>
    <w:rsid w:val="00CB79A4"/>
    <w:rsid w:val="00CB7B6B"/>
    <w:rsid w:val="00CB7CDC"/>
    <w:rsid w:val="00CB7DF4"/>
    <w:rsid w:val="00CB7F5F"/>
    <w:rsid w:val="00CB7F80"/>
    <w:rsid w:val="00CC00B7"/>
    <w:rsid w:val="00CC01BC"/>
    <w:rsid w:val="00CC0304"/>
    <w:rsid w:val="00CC034B"/>
    <w:rsid w:val="00CC07B6"/>
    <w:rsid w:val="00CC07BA"/>
    <w:rsid w:val="00CC099A"/>
    <w:rsid w:val="00CC0AA7"/>
    <w:rsid w:val="00CC0E56"/>
    <w:rsid w:val="00CC12A0"/>
    <w:rsid w:val="00CC14F9"/>
    <w:rsid w:val="00CC153E"/>
    <w:rsid w:val="00CC1555"/>
    <w:rsid w:val="00CC172A"/>
    <w:rsid w:val="00CC1A18"/>
    <w:rsid w:val="00CC1C8B"/>
    <w:rsid w:val="00CC1CF9"/>
    <w:rsid w:val="00CC1D2E"/>
    <w:rsid w:val="00CC1E3E"/>
    <w:rsid w:val="00CC1E40"/>
    <w:rsid w:val="00CC209C"/>
    <w:rsid w:val="00CC21A6"/>
    <w:rsid w:val="00CC27F5"/>
    <w:rsid w:val="00CC2B7E"/>
    <w:rsid w:val="00CC2D18"/>
    <w:rsid w:val="00CC2E33"/>
    <w:rsid w:val="00CC2E94"/>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2E1"/>
    <w:rsid w:val="00CC57AE"/>
    <w:rsid w:val="00CC57BD"/>
    <w:rsid w:val="00CC5915"/>
    <w:rsid w:val="00CC5A8E"/>
    <w:rsid w:val="00CC606C"/>
    <w:rsid w:val="00CC620F"/>
    <w:rsid w:val="00CC652C"/>
    <w:rsid w:val="00CC6DD9"/>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776"/>
    <w:rsid w:val="00CD283A"/>
    <w:rsid w:val="00CD2C00"/>
    <w:rsid w:val="00CD2E9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4DFE"/>
    <w:rsid w:val="00CD5768"/>
    <w:rsid w:val="00CD5A0F"/>
    <w:rsid w:val="00CD5ADA"/>
    <w:rsid w:val="00CD5BC1"/>
    <w:rsid w:val="00CD5C02"/>
    <w:rsid w:val="00CD5F80"/>
    <w:rsid w:val="00CD6189"/>
    <w:rsid w:val="00CD61E3"/>
    <w:rsid w:val="00CD6253"/>
    <w:rsid w:val="00CD6259"/>
    <w:rsid w:val="00CD62E1"/>
    <w:rsid w:val="00CD6823"/>
    <w:rsid w:val="00CD6996"/>
    <w:rsid w:val="00CD6D63"/>
    <w:rsid w:val="00CD6E0B"/>
    <w:rsid w:val="00CD6EF8"/>
    <w:rsid w:val="00CD6F76"/>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E7E72"/>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1E0"/>
    <w:rsid w:val="00CF3242"/>
    <w:rsid w:val="00CF33BA"/>
    <w:rsid w:val="00CF3601"/>
    <w:rsid w:val="00CF3672"/>
    <w:rsid w:val="00CF397A"/>
    <w:rsid w:val="00CF3E2B"/>
    <w:rsid w:val="00CF3F01"/>
    <w:rsid w:val="00CF3FD3"/>
    <w:rsid w:val="00CF4050"/>
    <w:rsid w:val="00CF41AE"/>
    <w:rsid w:val="00CF4429"/>
    <w:rsid w:val="00CF443B"/>
    <w:rsid w:val="00CF4549"/>
    <w:rsid w:val="00CF4821"/>
    <w:rsid w:val="00CF495B"/>
    <w:rsid w:val="00CF4B3B"/>
    <w:rsid w:val="00CF4C4E"/>
    <w:rsid w:val="00CF4E38"/>
    <w:rsid w:val="00CF4F02"/>
    <w:rsid w:val="00CF4F88"/>
    <w:rsid w:val="00CF533B"/>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7BA"/>
    <w:rsid w:val="00CF7896"/>
    <w:rsid w:val="00CF79D7"/>
    <w:rsid w:val="00CF7C7A"/>
    <w:rsid w:val="00CF7CCF"/>
    <w:rsid w:val="00CF7D8D"/>
    <w:rsid w:val="00D00155"/>
    <w:rsid w:val="00D0033A"/>
    <w:rsid w:val="00D00522"/>
    <w:rsid w:val="00D00535"/>
    <w:rsid w:val="00D00B22"/>
    <w:rsid w:val="00D00DA0"/>
    <w:rsid w:val="00D00FCA"/>
    <w:rsid w:val="00D0114F"/>
    <w:rsid w:val="00D01752"/>
    <w:rsid w:val="00D017EE"/>
    <w:rsid w:val="00D01C73"/>
    <w:rsid w:val="00D0220F"/>
    <w:rsid w:val="00D02264"/>
    <w:rsid w:val="00D02369"/>
    <w:rsid w:val="00D024C7"/>
    <w:rsid w:val="00D0256A"/>
    <w:rsid w:val="00D02683"/>
    <w:rsid w:val="00D02AFC"/>
    <w:rsid w:val="00D02B7B"/>
    <w:rsid w:val="00D02C36"/>
    <w:rsid w:val="00D02DA8"/>
    <w:rsid w:val="00D02E17"/>
    <w:rsid w:val="00D02F2F"/>
    <w:rsid w:val="00D0313D"/>
    <w:rsid w:val="00D0321D"/>
    <w:rsid w:val="00D035ED"/>
    <w:rsid w:val="00D03B36"/>
    <w:rsid w:val="00D04421"/>
    <w:rsid w:val="00D04597"/>
    <w:rsid w:val="00D04621"/>
    <w:rsid w:val="00D048C2"/>
    <w:rsid w:val="00D04A63"/>
    <w:rsid w:val="00D04CF6"/>
    <w:rsid w:val="00D04FC8"/>
    <w:rsid w:val="00D050BA"/>
    <w:rsid w:val="00D053C7"/>
    <w:rsid w:val="00D0540E"/>
    <w:rsid w:val="00D05647"/>
    <w:rsid w:val="00D05689"/>
    <w:rsid w:val="00D058C7"/>
    <w:rsid w:val="00D05B47"/>
    <w:rsid w:val="00D05E13"/>
    <w:rsid w:val="00D05F62"/>
    <w:rsid w:val="00D05FD4"/>
    <w:rsid w:val="00D06088"/>
    <w:rsid w:val="00D060CB"/>
    <w:rsid w:val="00D0629F"/>
    <w:rsid w:val="00D063B9"/>
    <w:rsid w:val="00D06406"/>
    <w:rsid w:val="00D06633"/>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07F1B"/>
    <w:rsid w:val="00D1023A"/>
    <w:rsid w:val="00D108DB"/>
    <w:rsid w:val="00D10A74"/>
    <w:rsid w:val="00D10A8D"/>
    <w:rsid w:val="00D10D83"/>
    <w:rsid w:val="00D1121C"/>
    <w:rsid w:val="00D11300"/>
    <w:rsid w:val="00D113AD"/>
    <w:rsid w:val="00D11672"/>
    <w:rsid w:val="00D11873"/>
    <w:rsid w:val="00D118F6"/>
    <w:rsid w:val="00D11A23"/>
    <w:rsid w:val="00D11D16"/>
    <w:rsid w:val="00D11DB2"/>
    <w:rsid w:val="00D11E2D"/>
    <w:rsid w:val="00D11FAE"/>
    <w:rsid w:val="00D12371"/>
    <w:rsid w:val="00D12440"/>
    <w:rsid w:val="00D1249E"/>
    <w:rsid w:val="00D12677"/>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256"/>
    <w:rsid w:val="00D14300"/>
    <w:rsid w:val="00D147AB"/>
    <w:rsid w:val="00D14854"/>
    <w:rsid w:val="00D14989"/>
    <w:rsid w:val="00D14BE1"/>
    <w:rsid w:val="00D14D0F"/>
    <w:rsid w:val="00D14E3B"/>
    <w:rsid w:val="00D14F4D"/>
    <w:rsid w:val="00D150C5"/>
    <w:rsid w:val="00D15335"/>
    <w:rsid w:val="00D1552A"/>
    <w:rsid w:val="00D1565F"/>
    <w:rsid w:val="00D15D9D"/>
    <w:rsid w:val="00D1624D"/>
    <w:rsid w:val="00D16632"/>
    <w:rsid w:val="00D167A4"/>
    <w:rsid w:val="00D16F4B"/>
    <w:rsid w:val="00D17550"/>
    <w:rsid w:val="00D17869"/>
    <w:rsid w:val="00D1792B"/>
    <w:rsid w:val="00D17C54"/>
    <w:rsid w:val="00D17C5D"/>
    <w:rsid w:val="00D17F37"/>
    <w:rsid w:val="00D17FDC"/>
    <w:rsid w:val="00D2003A"/>
    <w:rsid w:val="00D2016A"/>
    <w:rsid w:val="00D202D3"/>
    <w:rsid w:val="00D20438"/>
    <w:rsid w:val="00D204CC"/>
    <w:rsid w:val="00D20FF5"/>
    <w:rsid w:val="00D21665"/>
    <w:rsid w:val="00D2166C"/>
    <w:rsid w:val="00D2171B"/>
    <w:rsid w:val="00D217CE"/>
    <w:rsid w:val="00D21A77"/>
    <w:rsid w:val="00D21D8E"/>
    <w:rsid w:val="00D21DDB"/>
    <w:rsid w:val="00D21E02"/>
    <w:rsid w:val="00D21E06"/>
    <w:rsid w:val="00D21E67"/>
    <w:rsid w:val="00D22148"/>
    <w:rsid w:val="00D22406"/>
    <w:rsid w:val="00D22510"/>
    <w:rsid w:val="00D22555"/>
    <w:rsid w:val="00D22704"/>
    <w:rsid w:val="00D229A3"/>
    <w:rsid w:val="00D22A24"/>
    <w:rsid w:val="00D22D40"/>
    <w:rsid w:val="00D232E5"/>
    <w:rsid w:val="00D23414"/>
    <w:rsid w:val="00D2348D"/>
    <w:rsid w:val="00D23556"/>
    <w:rsid w:val="00D239AD"/>
    <w:rsid w:val="00D239F9"/>
    <w:rsid w:val="00D23A1F"/>
    <w:rsid w:val="00D23B89"/>
    <w:rsid w:val="00D23BE2"/>
    <w:rsid w:val="00D23CE2"/>
    <w:rsid w:val="00D23F5F"/>
    <w:rsid w:val="00D23FE8"/>
    <w:rsid w:val="00D2404F"/>
    <w:rsid w:val="00D24451"/>
    <w:rsid w:val="00D244D5"/>
    <w:rsid w:val="00D2453B"/>
    <w:rsid w:val="00D24602"/>
    <w:rsid w:val="00D248B7"/>
    <w:rsid w:val="00D248D7"/>
    <w:rsid w:val="00D24BC8"/>
    <w:rsid w:val="00D24D04"/>
    <w:rsid w:val="00D24DD1"/>
    <w:rsid w:val="00D24E65"/>
    <w:rsid w:val="00D256CC"/>
    <w:rsid w:val="00D256E6"/>
    <w:rsid w:val="00D25866"/>
    <w:rsid w:val="00D258DF"/>
    <w:rsid w:val="00D25A61"/>
    <w:rsid w:val="00D25ADB"/>
    <w:rsid w:val="00D25E03"/>
    <w:rsid w:val="00D261FB"/>
    <w:rsid w:val="00D26283"/>
    <w:rsid w:val="00D263B5"/>
    <w:rsid w:val="00D26586"/>
    <w:rsid w:val="00D2664C"/>
    <w:rsid w:val="00D2670D"/>
    <w:rsid w:val="00D26B2E"/>
    <w:rsid w:val="00D26D72"/>
    <w:rsid w:val="00D26DBE"/>
    <w:rsid w:val="00D27788"/>
    <w:rsid w:val="00D27947"/>
    <w:rsid w:val="00D27AAD"/>
    <w:rsid w:val="00D27DE0"/>
    <w:rsid w:val="00D27F01"/>
    <w:rsid w:val="00D3013B"/>
    <w:rsid w:val="00D301F6"/>
    <w:rsid w:val="00D3022D"/>
    <w:rsid w:val="00D30373"/>
    <w:rsid w:val="00D30707"/>
    <w:rsid w:val="00D309B2"/>
    <w:rsid w:val="00D309C6"/>
    <w:rsid w:val="00D309D3"/>
    <w:rsid w:val="00D30C46"/>
    <w:rsid w:val="00D30FC0"/>
    <w:rsid w:val="00D30FC7"/>
    <w:rsid w:val="00D311F1"/>
    <w:rsid w:val="00D316B9"/>
    <w:rsid w:val="00D3189B"/>
    <w:rsid w:val="00D31B84"/>
    <w:rsid w:val="00D31B9F"/>
    <w:rsid w:val="00D31BEA"/>
    <w:rsid w:val="00D31F47"/>
    <w:rsid w:val="00D32088"/>
    <w:rsid w:val="00D321FB"/>
    <w:rsid w:val="00D3228D"/>
    <w:rsid w:val="00D322C6"/>
    <w:rsid w:val="00D322CF"/>
    <w:rsid w:val="00D32B0A"/>
    <w:rsid w:val="00D3322A"/>
    <w:rsid w:val="00D3329E"/>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878"/>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2C7"/>
    <w:rsid w:val="00D402E8"/>
    <w:rsid w:val="00D403C6"/>
    <w:rsid w:val="00D40429"/>
    <w:rsid w:val="00D404CE"/>
    <w:rsid w:val="00D40A5C"/>
    <w:rsid w:val="00D40D79"/>
    <w:rsid w:val="00D40E25"/>
    <w:rsid w:val="00D40E78"/>
    <w:rsid w:val="00D40F5C"/>
    <w:rsid w:val="00D41009"/>
    <w:rsid w:val="00D4110B"/>
    <w:rsid w:val="00D4111A"/>
    <w:rsid w:val="00D41901"/>
    <w:rsid w:val="00D4197A"/>
    <w:rsid w:val="00D41CC5"/>
    <w:rsid w:val="00D41CD0"/>
    <w:rsid w:val="00D421D9"/>
    <w:rsid w:val="00D42223"/>
    <w:rsid w:val="00D422E4"/>
    <w:rsid w:val="00D4241F"/>
    <w:rsid w:val="00D424E7"/>
    <w:rsid w:val="00D426FB"/>
    <w:rsid w:val="00D42B08"/>
    <w:rsid w:val="00D42B71"/>
    <w:rsid w:val="00D42D5D"/>
    <w:rsid w:val="00D42DC4"/>
    <w:rsid w:val="00D43150"/>
    <w:rsid w:val="00D43888"/>
    <w:rsid w:val="00D43BF4"/>
    <w:rsid w:val="00D43FA8"/>
    <w:rsid w:val="00D4429F"/>
    <w:rsid w:val="00D447F2"/>
    <w:rsid w:val="00D44A5C"/>
    <w:rsid w:val="00D44FDF"/>
    <w:rsid w:val="00D45051"/>
    <w:rsid w:val="00D4506E"/>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AAF"/>
    <w:rsid w:val="00D50C59"/>
    <w:rsid w:val="00D50C82"/>
    <w:rsid w:val="00D50C96"/>
    <w:rsid w:val="00D50CF3"/>
    <w:rsid w:val="00D50EE3"/>
    <w:rsid w:val="00D50F95"/>
    <w:rsid w:val="00D5102A"/>
    <w:rsid w:val="00D51083"/>
    <w:rsid w:val="00D512D1"/>
    <w:rsid w:val="00D513F0"/>
    <w:rsid w:val="00D5144F"/>
    <w:rsid w:val="00D51565"/>
    <w:rsid w:val="00D5168B"/>
    <w:rsid w:val="00D519CB"/>
    <w:rsid w:val="00D51AAF"/>
    <w:rsid w:val="00D51DB2"/>
    <w:rsid w:val="00D51F84"/>
    <w:rsid w:val="00D5206D"/>
    <w:rsid w:val="00D52200"/>
    <w:rsid w:val="00D52283"/>
    <w:rsid w:val="00D52400"/>
    <w:rsid w:val="00D527A2"/>
    <w:rsid w:val="00D529B2"/>
    <w:rsid w:val="00D52A9A"/>
    <w:rsid w:val="00D52E1D"/>
    <w:rsid w:val="00D53621"/>
    <w:rsid w:val="00D536DA"/>
    <w:rsid w:val="00D53768"/>
    <w:rsid w:val="00D537B0"/>
    <w:rsid w:val="00D5419B"/>
    <w:rsid w:val="00D54370"/>
    <w:rsid w:val="00D5438E"/>
    <w:rsid w:val="00D5444C"/>
    <w:rsid w:val="00D545BB"/>
    <w:rsid w:val="00D54742"/>
    <w:rsid w:val="00D54C59"/>
    <w:rsid w:val="00D54CA0"/>
    <w:rsid w:val="00D54D88"/>
    <w:rsid w:val="00D54F24"/>
    <w:rsid w:val="00D54F4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57B"/>
    <w:rsid w:val="00D6078E"/>
    <w:rsid w:val="00D60BCB"/>
    <w:rsid w:val="00D60C1A"/>
    <w:rsid w:val="00D60CB2"/>
    <w:rsid w:val="00D60DD4"/>
    <w:rsid w:val="00D60E27"/>
    <w:rsid w:val="00D610A5"/>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1B2"/>
    <w:rsid w:val="00D63BAD"/>
    <w:rsid w:val="00D63E7A"/>
    <w:rsid w:val="00D6410E"/>
    <w:rsid w:val="00D6420A"/>
    <w:rsid w:val="00D642AA"/>
    <w:rsid w:val="00D6447E"/>
    <w:rsid w:val="00D645BF"/>
    <w:rsid w:val="00D646D6"/>
    <w:rsid w:val="00D647F9"/>
    <w:rsid w:val="00D64819"/>
    <w:rsid w:val="00D6485C"/>
    <w:rsid w:val="00D6486E"/>
    <w:rsid w:val="00D6498E"/>
    <w:rsid w:val="00D64B16"/>
    <w:rsid w:val="00D64CB8"/>
    <w:rsid w:val="00D64D1B"/>
    <w:rsid w:val="00D651FC"/>
    <w:rsid w:val="00D6528D"/>
    <w:rsid w:val="00D65404"/>
    <w:rsid w:val="00D6575A"/>
    <w:rsid w:val="00D65837"/>
    <w:rsid w:val="00D65C54"/>
    <w:rsid w:val="00D65DD6"/>
    <w:rsid w:val="00D66008"/>
    <w:rsid w:val="00D66022"/>
    <w:rsid w:val="00D66065"/>
    <w:rsid w:val="00D663BB"/>
    <w:rsid w:val="00D6646E"/>
    <w:rsid w:val="00D66C66"/>
    <w:rsid w:val="00D66CE6"/>
    <w:rsid w:val="00D66CEF"/>
    <w:rsid w:val="00D66DAA"/>
    <w:rsid w:val="00D66E64"/>
    <w:rsid w:val="00D671EF"/>
    <w:rsid w:val="00D673BB"/>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08"/>
    <w:rsid w:val="00D71BD5"/>
    <w:rsid w:val="00D72265"/>
    <w:rsid w:val="00D72334"/>
    <w:rsid w:val="00D72633"/>
    <w:rsid w:val="00D729A7"/>
    <w:rsid w:val="00D72BDC"/>
    <w:rsid w:val="00D72F56"/>
    <w:rsid w:val="00D7302B"/>
    <w:rsid w:val="00D73118"/>
    <w:rsid w:val="00D73170"/>
    <w:rsid w:val="00D73347"/>
    <w:rsid w:val="00D7364D"/>
    <w:rsid w:val="00D736F4"/>
    <w:rsid w:val="00D73A3C"/>
    <w:rsid w:val="00D73A6B"/>
    <w:rsid w:val="00D73DAD"/>
    <w:rsid w:val="00D73E0D"/>
    <w:rsid w:val="00D73F38"/>
    <w:rsid w:val="00D74419"/>
    <w:rsid w:val="00D74461"/>
    <w:rsid w:val="00D74484"/>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53C"/>
    <w:rsid w:val="00D77A7C"/>
    <w:rsid w:val="00D800A1"/>
    <w:rsid w:val="00D801FB"/>
    <w:rsid w:val="00D8036A"/>
    <w:rsid w:val="00D8064A"/>
    <w:rsid w:val="00D80AB8"/>
    <w:rsid w:val="00D80C93"/>
    <w:rsid w:val="00D80CCB"/>
    <w:rsid w:val="00D810BF"/>
    <w:rsid w:val="00D81307"/>
    <w:rsid w:val="00D81465"/>
    <w:rsid w:val="00D817FD"/>
    <w:rsid w:val="00D81F6B"/>
    <w:rsid w:val="00D820F3"/>
    <w:rsid w:val="00D82175"/>
    <w:rsid w:val="00D82200"/>
    <w:rsid w:val="00D8241C"/>
    <w:rsid w:val="00D829AC"/>
    <w:rsid w:val="00D82AA1"/>
    <w:rsid w:val="00D82CDA"/>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4F0C"/>
    <w:rsid w:val="00D84F31"/>
    <w:rsid w:val="00D85278"/>
    <w:rsid w:val="00D8583B"/>
    <w:rsid w:val="00D85FA7"/>
    <w:rsid w:val="00D860F3"/>
    <w:rsid w:val="00D86491"/>
    <w:rsid w:val="00D8654A"/>
    <w:rsid w:val="00D8666C"/>
    <w:rsid w:val="00D86A50"/>
    <w:rsid w:val="00D86ACF"/>
    <w:rsid w:val="00D86B37"/>
    <w:rsid w:val="00D86EF6"/>
    <w:rsid w:val="00D87154"/>
    <w:rsid w:val="00D873AD"/>
    <w:rsid w:val="00D873BF"/>
    <w:rsid w:val="00D87635"/>
    <w:rsid w:val="00D8778A"/>
    <w:rsid w:val="00D90196"/>
    <w:rsid w:val="00D909BE"/>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EA7"/>
    <w:rsid w:val="00D92FD3"/>
    <w:rsid w:val="00D931F2"/>
    <w:rsid w:val="00D9350B"/>
    <w:rsid w:val="00D938C1"/>
    <w:rsid w:val="00D938CE"/>
    <w:rsid w:val="00D939CF"/>
    <w:rsid w:val="00D93C54"/>
    <w:rsid w:val="00D93EF4"/>
    <w:rsid w:val="00D94848"/>
    <w:rsid w:val="00D94909"/>
    <w:rsid w:val="00D94934"/>
    <w:rsid w:val="00D94B2F"/>
    <w:rsid w:val="00D94BB0"/>
    <w:rsid w:val="00D94BC9"/>
    <w:rsid w:val="00D94FF3"/>
    <w:rsid w:val="00D95047"/>
    <w:rsid w:val="00D9509D"/>
    <w:rsid w:val="00D95322"/>
    <w:rsid w:val="00D955B0"/>
    <w:rsid w:val="00D957C0"/>
    <w:rsid w:val="00D959FD"/>
    <w:rsid w:val="00D95BC2"/>
    <w:rsid w:val="00D95BFF"/>
    <w:rsid w:val="00D95C3D"/>
    <w:rsid w:val="00D95F45"/>
    <w:rsid w:val="00D96465"/>
    <w:rsid w:val="00D96496"/>
    <w:rsid w:val="00D965B8"/>
    <w:rsid w:val="00D96883"/>
    <w:rsid w:val="00D96AA5"/>
    <w:rsid w:val="00D96AD5"/>
    <w:rsid w:val="00D96C9B"/>
    <w:rsid w:val="00D96D54"/>
    <w:rsid w:val="00D96E15"/>
    <w:rsid w:val="00D96E42"/>
    <w:rsid w:val="00D96F3C"/>
    <w:rsid w:val="00D96FCE"/>
    <w:rsid w:val="00D9709E"/>
    <w:rsid w:val="00D971A2"/>
    <w:rsid w:val="00D971C6"/>
    <w:rsid w:val="00D97514"/>
    <w:rsid w:val="00D975E5"/>
    <w:rsid w:val="00D9793D"/>
    <w:rsid w:val="00D97C59"/>
    <w:rsid w:val="00D97D08"/>
    <w:rsid w:val="00D97D27"/>
    <w:rsid w:val="00D97E86"/>
    <w:rsid w:val="00D97EE4"/>
    <w:rsid w:val="00DA000D"/>
    <w:rsid w:val="00DA0015"/>
    <w:rsid w:val="00DA015E"/>
    <w:rsid w:val="00DA02EC"/>
    <w:rsid w:val="00DA0FC0"/>
    <w:rsid w:val="00DA0FE2"/>
    <w:rsid w:val="00DA1094"/>
    <w:rsid w:val="00DA10F6"/>
    <w:rsid w:val="00DA17A4"/>
    <w:rsid w:val="00DA17A5"/>
    <w:rsid w:val="00DA1D80"/>
    <w:rsid w:val="00DA1F1A"/>
    <w:rsid w:val="00DA2046"/>
    <w:rsid w:val="00DA2185"/>
    <w:rsid w:val="00DA21E3"/>
    <w:rsid w:val="00DA23D2"/>
    <w:rsid w:val="00DA29C4"/>
    <w:rsid w:val="00DA2D90"/>
    <w:rsid w:val="00DA2DEC"/>
    <w:rsid w:val="00DA2F3A"/>
    <w:rsid w:val="00DA2FBA"/>
    <w:rsid w:val="00DA310F"/>
    <w:rsid w:val="00DA3622"/>
    <w:rsid w:val="00DA364D"/>
    <w:rsid w:val="00DA38A7"/>
    <w:rsid w:val="00DA38EE"/>
    <w:rsid w:val="00DA3A26"/>
    <w:rsid w:val="00DA3B43"/>
    <w:rsid w:val="00DA3B7F"/>
    <w:rsid w:val="00DA3D8C"/>
    <w:rsid w:val="00DA3EE1"/>
    <w:rsid w:val="00DA3F00"/>
    <w:rsid w:val="00DA416A"/>
    <w:rsid w:val="00DA41E6"/>
    <w:rsid w:val="00DA43CA"/>
    <w:rsid w:val="00DA4481"/>
    <w:rsid w:val="00DA448D"/>
    <w:rsid w:val="00DA4562"/>
    <w:rsid w:val="00DA469F"/>
    <w:rsid w:val="00DA46E3"/>
    <w:rsid w:val="00DA473B"/>
    <w:rsid w:val="00DA492A"/>
    <w:rsid w:val="00DA49D8"/>
    <w:rsid w:val="00DA581C"/>
    <w:rsid w:val="00DA5CA9"/>
    <w:rsid w:val="00DA5D63"/>
    <w:rsid w:val="00DA5E41"/>
    <w:rsid w:val="00DA5E7E"/>
    <w:rsid w:val="00DA61A7"/>
    <w:rsid w:val="00DA624C"/>
    <w:rsid w:val="00DA632E"/>
    <w:rsid w:val="00DA63F8"/>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275"/>
    <w:rsid w:val="00DB0564"/>
    <w:rsid w:val="00DB0571"/>
    <w:rsid w:val="00DB0884"/>
    <w:rsid w:val="00DB0D5D"/>
    <w:rsid w:val="00DB0DAC"/>
    <w:rsid w:val="00DB0E59"/>
    <w:rsid w:val="00DB0ECD"/>
    <w:rsid w:val="00DB0F4A"/>
    <w:rsid w:val="00DB118D"/>
    <w:rsid w:val="00DB11C2"/>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D9"/>
    <w:rsid w:val="00DB4F9D"/>
    <w:rsid w:val="00DB5010"/>
    <w:rsid w:val="00DB5024"/>
    <w:rsid w:val="00DB5435"/>
    <w:rsid w:val="00DB56B6"/>
    <w:rsid w:val="00DB5799"/>
    <w:rsid w:val="00DB59B1"/>
    <w:rsid w:val="00DB5A07"/>
    <w:rsid w:val="00DB5A21"/>
    <w:rsid w:val="00DB5AEC"/>
    <w:rsid w:val="00DB5B18"/>
    <w:rsid w:val="00DB5DEB"/>
    <w:rsid w:val="00DB5EE5"/>
    <w:rsid w:val="00DB6681"/>
    <w:rsid w:val="00DB6869"/>
    <w:rsid w:val="00DB6907"/>
    <w:rsid w:val="00DB6A15"/>
    <w:rsid w:val="00DB6F2B"/>
    <w:rsid w:val="00DB6F92"/>
    <w:rsid w:val="00DB6FDF"/>
    <w:rsid w:val="00DB70B3"/>
    <w:rsid w:val="00DB749A"/>
    <w:rsid w:val="00DB7544"/>
    <w:rsid w:val="00DB78FA"/>
    <w:rsid w:val="00DB795A"/>
    <w:rsid w:val="00DB79EB"/>
    <w:rsid w:val="00DB7A76"/>
    <w:rsid w:val="00DB7E00"/>
    <w:rsid w:val="00DB7E8C"/>
    <w:rsid w:val="00DC0518"/>
    <w:rsid w:val="00DC072E"/>
    <w:rsid w:val="00DC09DF"/>
    <w:rsid w:val="00DC0A19"/>
    <w:rsid w:val="00DC0B50"/>
    <w:rsid w:val="00DC0D15"/>
    <w:rsid w:val="00DC0E18"/>
    <w:rsid w:val="00DC0F6D"/>
    <w:rsid w:val="00DC0F93"/>
    <w:rsid w:val="00DC1384"/>
    <w:rsid w:val="00DC1439"/>
    <w:rsid w:val="00DC1479"/>
    <w:rsid w:val="00DC1561"/>
    <w:rsid w:val="00DC1624"/>
    <w:rsid w:val="00DC1763"/>
    <w:rsid w:val="00DC1B4C"/>
    <w:rsid w:val="00DC1D24"/>
    <w:rsid w:val="00DC1FCC"/>
    <w:rsid w:val="00DC22B7"/>
    <w:rsid w:val="00DC257F"/>
    <w:rsid w:val="00DC2898"/>
    <w:rsid w:val="00DC28A6"/>
    <w:rsid w:val="00DC28EC"/>
    <w:rsid w:val="00DC3295"/>
    <w:rsid w:val="00DC3417"/>
    <w:rsid w:val="00DC3481"/>
    <w:rsid w:val="00DC377F"/>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326"/>
    <w:rsid w:val="00DC554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5F4"/>
    <w:rsid w:val="00DC7890"/>
    <w:rsid w:val="00DC79A3"/>
    <w:rsid w:val="00DC7E92"/>
    <w:rsid w:val="00DC7FA2"/>
    <w:rsid w:val="00DD02C4"/>
    <w:rsid w:val="00DD02DD"/>
    <w:rsid w:val="00DD03EA"/>
    <w:rsid w:val="00DD044C"/>
    <w:rsid w:val="00DD066C"/>
    <w:rsid w:val="00DD06A8"/>
    <w:rsid w:val="00DD0DE6"/>
    <w:rsid w:val="00DD1072"/>
    <w:rsid w:val="00DD128A"/>
    <w:rsid w:val="00DD12B1"/>
    <w:rsid w:val="00DD12B5"/>
    <w:rsid w:val="00DD18BD"/>
    <w:rsid w:val="00DD1947"/>
    <w:rsid w:val="00DD1E75"/>
    <w:rsid w:val="00DD1EAA"/>
    <w:rsid w:val="00DD1ED7"/>
    <w:rsid w:val="00DD242B"/>
    <w:rsid w:val="00DD2451"/>
    <w:rsid w:val="00DD2AFE"/>
    <w:rsid w:val="00DD2BE1"/>
    <w:rsid w:val="00DD2FE5"/>
    <w:rsid w:val="00DD32DF"/>
    <w:rsid w:val="00DD3401"/>
    <w:rsid w:val="00DD3430"/>
    <w:rsid w:val="00DD3480"/>
    <w:rsid w:val="00DD3565"/>
    <w:rsid w:val="00DD3B6B"/>
    <w:rsid w:val="00DD4101"/>
    <w:rsid w:val="00DD4249"/>
    <w:rsid w:val="00DD4846"/>
    <w:rsid w:val="00DD48E6"/>
    <w:rsid w:val="00DD49D3"/>
    <w:rsid w:val="00DD4A2A"/>
    <w:rsid w:val="00DD4BA6"/>
    <w:rsid w:val="00DD4C19"/>
    <w:rsid w:val="00DD4F2A"/>
    <w:rsid w:val="00DD51CE"/>
    <w:rsid w:val="00DD5437"/>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558"/>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1E8B"/>
    <w:rsid w:val="00DE21CF"/>
    <w:rsid w:val="00DE24C7"/>
    <w:rsid w:val="00DE26BE"/>
    <w:rsid w:val="00DE26C2"/>
    <w:rsid w:val="00DE279F"/>
    <w:rsid w:val="00DE2D4B"/>
    <w:rsid w:val="00DE31DC"/>
    <w:rsid w:val="00DE3258"/>
    <w:rsid w:val="00DE33C7"/>
    <w:rsid w:val="00DE363E"/>
    <w:rsid w:val="00DE36D0"/>
    <w:rsid w:val="00DE382D"/>
    <w:rsid w:val="00DE3E7C"/>
    <w:rsid w:val="00DE403A"/>
    <w:rsid w:val="00DE41C3"/>
    <w:rsid w:val="00DE4507"/>
    <w:rsid w:val="00DE464E"/>
    <w:rsid w:val="00DE4664"/>
    <w:rsid w:val="00DE47FC"/>
    <w:rsid w:val="00DE4811"/>
    <w:rsid w:val="00DE4B0C"/>
    <w:rsid w:val="00DE4CF9"/>
    <w:rsid w:val="00DE4E2A"/>
    <w:rsid w:val="00DE5036"/>
    <w:rsid w:val="00DE51FD"/>
    <w:rsid w:val="00DE5395"/>
    <w:rsid w:val="00DE5591"/>
    <w:rsid w:val="00DE5713"/>
    <w:rsid w:val="00DE5A47"/>
    <w:rsid w:val="00DE5FDA"/>
    <w:rsid w:val="00DE61AA"/>
    <w:rsid w:val="00DE6534"/>
    <w:rsid w:val="00DE682A"/>
    <w:rsid w:val="00DE68CC"/>
    <w:rsid w:val="00DE6913"/>
    <w:rsid w:val="00DE6F34"/>
    <w:rsid w:val="00DE6F4F"/>
    <w:rsid w:val="00DE7335"/>
    <w:rsid w:val="00DE752E"/>
    <w:rsid w:val="00DE7793"/>
    <w:rsid w:val="00DE7D03"/>
    <w:rsid w:val="00DE7F45"/>
    <w:rsid w:val="00DF0257"/>
    <w:rsid w:val="00DF02B6"/>
    <w:rsid w:val="00DF02EC"/>
    <w:rsid w:val="00DF05C7"/>
    <w:rsid w:val="00DF05E8"/>
    <w:rsid w:val="00DF05EC"/>
    <w:rsid w:val="00DF0820"/>
    <w:rsid w:val="00DF094B"/>
    <w:rsid w:val="00DF09C1"/>
    <w:rsid w:val="00DF0D33"/>
    <w:rsid w:val="00DF0E63"/>
    <w:rsid w:val="00DF0F4A"/>
    <w:rsid w:val="00DF12DC"/>
    <w:rsid w:val="00DF1300"/>
    <w:rsid w:val="00DF1880"/>
    <w:rsid w:val="00DF1A61"/>
    <w:rsid w:val="00DF1D3B"/>
    <w:rsid w:val="00DF1EB6"/>
    <w:rsid w:val="00DF1FD6"/>
    <w:rsid w:val="00DF2011"/>
    <w:rsid w:val="00DF2088"/>
    <w:rsid w:val="00DF253E"/>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01"/>
    <w:rsid w:val="00DF4430"/>
    <w:rsid w:val="00DF448E"/>
    <w:rsid w:val="00DF44C4"/>
    <w:rsid w:val="00DF4529"/>
    <w:rsid w:val="00DF4837"/>
    <w:rsid w:val="00DF4920"/>
    <w:rsid w:val="00DF4BD8"/>
    <w:rsid w:val="00DF4DEA"/>
    <w:rsid w:val="00DF4F19"/>
    <w:rsid w:val="00DF5002"/>
    <w:rsid w:val="00DF505D"/>
    <w:rsid w:val="00DF5270"/>
    <w:rsid w:val="00DF5322"/>
    <w:rsid w:val="00DF5960"/>
    <w:rsid w:val="00DF5B4C"/>
    <w:rsid w:val="00DF5C7B"/>
    <w:rsid w:val="00DF5C81"/>
    <w:rsid w:val="00DF5C89"/>
    <w:rsid w:val="00DF6014"/>
    <w:rsid w:val="00DF6122"/>
    <w:rsid w:val="00DF6356"/>
    <w:rsid w:val="00DF6531"/>
    <w:rsid w:val="00DF6824"/>
    <w:rsid w:val="00DF69A9"/>
    <w:rsid w:val="00DF6A83"/>
    <w:rsid w:val="00DF6D26"/>
    <w:rsid w:val="00DF6F67"/>
    <w:rsid w:val="00DF7226"/>
    <w:rsid w:val="00DF79D4"/>
    <w:rsid w:val="00DF7BC3"/>
    <w:rsid w:val="00E00116"/>
    <w:rsid w:val="00E00266"/>
    <w:rsid w:val="00E00368"/>
    <w:rsid w:val="00E005F5"/>
    <w:rsid w:val="00E0078F"/>
    <w:rsid w:val="00E00A07"/>
    <w:rsid w:val="00E00A92"/>
    <w:rsid w:val="00E011CA"/>
    <w:rsid w:val="00E01395"/>
    <w:rsid w:val="00E0146B"/>
    <w:rsid w:val="00E01700"/>
    <w:rsid w:val="00E0175E"/>
    <w:rsid w:val="00E019EA"/>
    <w:rsid w:val="00E01A5C"/>
    <w:rsid w:val="00E01F60"/>
    <w:rsid w:val="00E01F80"/>
    <w:rsid w:val="00E02068"/>
    <w:rsid w:val="00E024A5"/>
    <w:rsid w:val="00E0279A"/>
    <w:rsid w:val="00E028E6"/>
    <w:rsid w:val="00E02A34"/>
    <w:rsid w:val="00E02C20"/>
    <w:rsid w:val="00E02F7D"/>
    <w:rsid w:val="00E0324B"/>
    <w:rsid w:val="00E0345F"/>
    <w:rsid w:val="00E03B1D"/>
    <w:rsid w:val="00E03BEA"/>
    <w:rsid w:val="00E03CA2"/>
    <w:rsid w:val="00E03D3D"/>
    <w:rsid w:val="00E0401E"/>
    <w:rsid w:val="00E046C1"/>
    <w:rsid w:val="00E048DD"/>
    <w:rsid w:val="00E0495C"/>
    <w:rsid w:val="00E049EC"/>
    <w:rsid w:val="00E04AA6"/>
    <w:rsid w:val="00E04B3B"/>
    <w:rsid w:val="00E04C2E"/>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94"/>
    <w:rsid w:val="00E10FAA"/>
    <w:rsid w:val="00E11203"/>
    <w:rsid w:val="00E11A88"/>
    <w:rsid w:val="00E11C62"/>
    <w:rsid w:val="00E11EB8"/>
    <w:rsid w:val="00E11EBF"/>
    <w:rsid w:val="00E1201C"/>
    <w:rsid w:val="00E1216B"/>
    <w:rsid w:val="00E122C0"/>
    <w:rsid w:val="00E1248D"/>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C1"/>
    <w:rsid w:val="00E145E0"/>
    <w:rsid w:val="00E14717"/>
    <w:rsid w:val="00E147E5"/>
    <w:rsid w:val="00E14913"/>
    <w:rsid w:val="00E149D5"/>
    <w:rsid w:val="00E14ACE"/>
    <w:rsid w:val="00E14B2A"/>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CB"/>
    <w:rsid w:val="00E172D5"/>
    <w:rsid w:val="00E175FF"/>
    <w:rsid w:val="00E177B3"/>
    <w:rsid w:val="00E17BD8"/>
    <w:rsid w:val="00E17C3F"/>
    <w:rsid w:val="00E17C49"/>
    <w:rsid w:val="00E17CFB"/>
    <w:rsid w:val="00E200EF"/>
    <w:rsid w:val="00E201E3"/>
    <w:rsid w:val="00E20352"/>
    <w:rsid w:val="00E20661"/>
    <w:rsid w:val="00E20770"/>
    <w:rsid w:val="00E20855"/>
    <w:rsid w:val="00E20862"/>
    <w:rsid w:val="00E20AD1"/>
    <w:rsid w:val="00E20C5B"/>
    <w:rsid w:val="00E20E2C"/>
    <w:rsid w:val="00E2129F"/>
    <w:rsid w:val="00E214FB"/>
    <w:rsid w:val="00E2152A"/>
    <w:rsid w:val="00E216A5"/>
    <w:rsid w:val="00E21AFA"/>
    <w:rsid w:val="00E21E08"/>
    <w:rsid w:val="00E21E7B"/>
    <w:rsid w:val="00E21F02"/>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34"/>
    <w:rsid w:val="00E23EDF"/>
    <w:rsid w:val="00E24056"/>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3C7"/>
    <w:rsid w:val="00E2567F"/>
    <w:rsid w:val="00E257CE"/>
    <w:rsid w:val="00E25A27"/>
    <w:rsid w:val="00E25B6B"/>
    <w:rsid w:val="00E25F1D"/>
    <w:rsid w:val="00E25F49"/>
    <w:rsid w:val="00E2617B"/>
    <w:rsid w:val="00E26224"/>
    <w:rsid w:val="00E26360"/>
    <w:rsid w:val="00E26466"/>
    <w:rsid w:val="00E26621"/>
    <w:rsid w:val="00E26660"/>
    <w:rsid w:val="00E2681C"/>
    <w:rsid w:val="00E26897"/>
    <w:rsid w:val="00E2690E"/>
    <w:rsid w:val="00E26B84"/>
    <w:rsid w:val="00E26DAE"/>
    <w:rsid w:val="00E26E52"/>
    <w:rsid w:val="00E272FE"/>
    <w:rsid w:val="00E2751A"/>
    <w:rsid w:val="00E2754B"/>
    <w:rsid w:val="00E275E7"/>
    <w:rsid w:val="00E27AF8"/>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A8D"/>
    <w:rsid w:val="00E31BA9"/>
    <w:rsid w:val="00E31BE7"/>
    <w:rsid w:val="00E31E75"/>
    <w:rsid w:val="00E3200D"/>
    <w:rsid w:val="00E32884"/>
    <w:rsid w:val="00E32BFF"/>
    <w:rsid w:val="00E32E0E"/>
    <w:rsid w:val="00E3305B"/>
    <w:rsid w:val="00E331E7"/>
    <w:rsid w:val="00E33506"/>
    <w:rsid w:val="00E336F6"/>
    <w:rsid w:val="00E33802"/>
    <w:rsid w:val="00E33814"/>
    <w:rsid w:val="00E339C6"/>
    <w:rsid w:val="00E33B8C"/>
    <w:rsid w:val="00E33E2B"/>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8C4"/>
    <w:rsid w:val="00E36AED"/>
    <w:rsid w:val="00E36F55"/>
    <w:rsid w:val="00E37178"/>
    <w:rsid w:val="00E37395"/>
    <w:rsid w:val="00E37638"/>
    <w:rsid w:val="00E3778A"/>
    <w:rsid w:val="00E377BF"/>
    <w:rsid w:val="00E37897"/>
    <w:rsid w:val="00E37C25"/>
    <w:rsid w:val="00E37F9C"/>
    <w:rsid w:val="00E40362"/>
    <w:rsid w:val="00E40796"/>
    <w:rsid w:val="00E40AE8"/>
    <w:rsid w:val="00E4126B"/>
    <w:rsid w:val="00E4157B"/>
    <w:rsid w:val="00E41BAC"/>
    <w:rsid w:val="00E41C73"/>
    <w:rsid w:val="00E41D34"/>
    <w:rsid w:val="00E41DDF"/>
    <w:rsid w:val="00E420B4"/>
    <w:rsid w:val="00E423C8"/>
    <w:rsid w:val="00E42532"/>
    <w:rsid w:val="00E42644"/>
    <w:rsid w:val="00E426CC"/>
    <w:rsid w:val="00E42750"/>
    <w:rsid w:val="00E42854"/>
    <w:rsid w:val="00E42876"/>
    <w:rsid w:val="00E42A5D"/>
    <w:rsid w:val="00E42C56"/>
    <w:rsid w:val="00E42D71"/>
    <w:rsid w:val="00E42E2E"/>
    <w:rsid w:val="00E42E4B"/>
    <w:rsid w:val="00E4321F"/>
    <w:rsid w:val="00E432AE"/>
    <w:rsid w:val="00E434D2"/>
    <w:rsid w:val="00E4356E"/>
    <w:rsid w:val="00E435B3"/>
    <w:rsid w:val="00E439FF"/>
    <w:rsid w:val="00E43F1E"/>
    <w:rsid w:val="00E441D5"/>
    <w:rsid w:val="00E4427D"/>
    <w:rsid w:val="00E44406"/>
    <w:rsid w:val="00E4466A"/>
    <w:rsid w:val="00E447D5"/>
    <w:rsid w:val="00E44EB5"/>
    <w:rsid w:val="00E45041"/>
    <w:rsid w:val="00E450D8"/>
    <w:rsid w:val="00E452D0"/>
    <w:rsid w:val="00E45915"/>
    <w:rsid w:val="00E45994"/>
    <w:rsid w:val="00E45A9D"/>
    <w:rsid w:val="00E45D34"/>
    <w:rsid w:val="00E45D9B"/>
    <w:rsid w:val="00E45F03"/>
    <w:rsid w:val="00E460A1"/>
    <w:rsid w:val="00E46288"/>
    <w:rsid w:val="00E4658C"/>
    <w:rsid w:val="00E4680A"/>
    <w:rsid w:val="00E46A87"/>
    <w:rsid w:val="00E46CC9"/>
    <w:rsid w:val="00E47D5F"/>
    <w:rsid w:val="00E47D96"/>
    <w:rsid w:val="00E47E78"/>
    <w:rsid w:val="00E50514"/>
    <w:rsid w:val="00E50875"/>
    <w:rsid w:val="00E508D6"/>
    <w:rsid w:val="00E50C6B"/>
    <w:rsid w:val="00E50DDF"/>
    <w:rsid w:val="00E510E8"/>
    <w:rsid w:val="00E5143B"/>
    <w:rsid w:val="00E514AD"/>
    <w:rsid w:val="00E51527"/>
    <w:rsid w:val="00E515A3"/>
    <w:rsid w:val="00E51B71"/>
    <w:rsid w:val="00E51BD2"/>
    <w:rsid w:val="00E51C4D"/>
    <w:rsid w:val="00E51E23"/>
    <w:rsid w:val="00E51E4A"/>
    <w:rsid w:val="00E5209E"/>
    <w:rsid w:val="00E523F3"/>
    <w:rsid w:val="00E52824"/>
    <w:rsid w:val="00E528E9"/>
    <w:rsid w:val="00E5296B"/>
    <w:rsid w:val="00E52F76"/>
    <w:rsid w:val="00E5315C"/>
    <w:rsid w:val="00E534EA"/>
    <w:rsid w:val="00E536E3"/>
    <w:rsid w:val="00E538E0"/>
    <w:rsid w:val="00E53AA0"/>
    <w:rsid w:val="00E53CAB"/>
    <w:rsid w:val="00E53DF1"/>
    <w:rsid w:val="00E54646"/>
    <w:rsid w:val="00E54667"/>
    <w:rsid w:val="00E547DF"/>
    <w:rsid w:val="00E54835"/>
    <w:rsid w:val="00E54995"/>
    <w:rsid w:val="00E54A74"/>
    <w:rsid w:val="00E54D33"/>
    <w:rsid w:val="00E55972"/>
    <w:rsid w:val="00E55E1C"/>
    <w:rsid w:val="00E55EB1"/>
    <w:rsid w:val="00E564C1"/>
    <w:rsid w:val="00E56610"/>
    <w:rsid w:val="00E568BD"/>
    <w:rsid w:val="00E569E8"/>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B3"/>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4AD"/>
    <w:rsid w:val="00E655F2"/>
    <w:rsid w:val="00E65A35"/>
    <w:rsid w:val="00E65D31"/>
    <w:rsid w:val="00E65E6B"/>
    <w:rsid w:val="00E6640D"/>
    <w:rsid w:val="00E66550"/>
    <w:rsid w:val="00E666A1"/>
    <w:rsid w:val="00E6682F"/>
    <w:rsid w:val="00E66A62"/>
    <w:rsid w:val="00E6702E"/>
    <w:rsid w:val="00E6756F"/>
    <w:rsid w:val="00E67631"/>
    <w:rsid w:val="00E677DE"/>
    <w:rsid w:val="00E679E7"/>
    <w:rsid w:val="00E67A42"/>
    <w:rsid w:val="00E67FAC"/>
    <w:rsid w:val="00E701CA"/>
    <w:rsid w:val="00E7041A"/>
    <w:rsid w:val="00E705E5"/>
    <w:rsid w:val="00E7082B"/>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00"/>
    <w:rsid w:val="00E73572"/>
    <w:rsid w:val="00E736D7"/>
    <w:rsid w:val="00E7381E"/>
    <w:rsid w:val="00E739A7"/>
    <w:rsid w:val="00E73DFB"/>
    <w:rsid w:val="00E73E01"/>
    <w:rsid w:val="00E742B6"/>
    <w:rsid w:val="00E7449A"/>
    <w:rsid w:val="00E74614"/>
    <w:rsid w:val="00E74759"/>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364"/>
    <w:rsid w:val="00E77655"/>
    <w:rsid w:val="00E77AB8"/>
    <w:rsid w:val="00E77B11"/>
    <w:rsid w:val="00E77D20"/>
    <w:rsid w:val="00E8004E"/>
    <w:rsid w:val="00E80128"/>
    <w:rsid w:val="00E8016D"/>
    <w:rsid w:val="00E810EC"/>
    <w:rsid w:val="00E8112C"/>
    <w:rsid w:val="00E81587"/>
    <w:rsid w:val="00E815F1"/>
    <w:rsid w:val="00E81683"/>
    <w:rsid w:val="00E817BB"/>
    <w:rsid w:val="00E81C73"/>
    <w:rsid w:val="00E81EFD"/>
    <w:rsid w:val="00E826C8"/>
    <w:rsid w:val="00E82819"/>
    <w:rsid w:val="00E82EE0"/>
    <w:rsid w:val="00E82F92"/>
    <w:rsid w:val="00E83073"/>
    <w:rsid w:val="00E830EC"/>
    <w:rsid w:val="00E83280"/>
    <w:rsid w:val="00E832C9"/>
    <w:rsid w:val="00E8344D"/>
    <w:rsid w:val="00E83469"/>
    <w:rsid w:val="00E83566"/>
    <w:rsid w:val="00E838E0"/>
    <w:rsid w:val="00E83C59"/>
    <w:rsid w:val="00E83C7E"/>
    <w:rsid w:val="00E83E6E"/>
    <w:rsid w:val="00E8412F"/>
    <w:rsid w:val="00E8426C"/>
    <w:rsid w:val="00E842D1"/>
    <w:rsid w:val="00E843EF"/>
    <w:rsid w:val="00E84661"/>
    <w:rsid w:val="00E846A0"/>
    <w:rsid w:val="00E84874"/>
    <w:rsid w:val="00E84934"/>
    <w:rsid w:val="00E84A69"/>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A"/>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96"/>
    <w:rsid w:val="00E915E1"/>
    <w:rsid w:val="00E916E8"/>
    <w:rsid w:val="00E917D8"/>
    <w:rsid w:val="00E919F0"/>
    <w:rsid w:val="00E91BF2"/>
    <w:rsid w:val="00E91C1C"/>
    <w:rsid w:val="00E91C6B"/>
    <w:rsid w:val="00E91DDE"/>
    <w:rsid w:val="00E91E61"/>
    <w:rsid w:val="00E92021"/>
    <w:rsid w:val="00E920B8"/>
    <w:rsid w:val="00E924C7"/>
    <w:rsid w:val="00E92658"/>
    <w:rsid w:val="00E9270F"/>
    <w:rsid w:val="00E92797"/>
    <w:rsid w:val="00E9281F"/>
    <w:rsid w:val="00E92867"/>
    <w:rsid w:val="00E92A0F"/>
    <w:rsid w:val="00E92A67"/>
    <w:rsid w:val="00E92D66"/>
    <w:rsid w:val="00E92EC7"/>
    <w:rsid w:val="00E92F0A"/>
    <w:rsid w:val="00E93168"/>
    <w:rsid w:val="00E931F8"/>
    <w:rsid w:val="00E93402"/>
    <w:rsid w:val="00E9344D"/>
    <w:rsid w:val="00E9346A"/>
    <w:rsid w:val="00E934CB"/>
    <w:rsid w:val="00E938FB"/>
    <w:rsid w:val="00E939E4"/>
    <w:rsid w:val="00E93A7A"/>
    <w:rsid w:val="00E93B3D"/>
    <w:rsid w:val="00E93C59"/>
    <w:rsid w:val="00E93D54"/>
    <w:rsid w:val="00E93D80"/>
    <w:rsid w:val="00E93F2C"/>
    <w:rsid w:val="00E94307"/>
    <w:rsid w:val="00E94352"/>
    <w:rsid w:val="00E943FC"/>
    <w:rsid w:val="00E9453A"/>
    <w:rsid w:val="00E94558"/>
    <w:rsid w:val="00E946EF"/>
    <w:rsid w:val="00E94732"/>
    <w:rsid w:val="00E94762"/>
    <w:rsid w:val="00E94895"/>
    <w:rsid w:val="00E94A93"/>
    <w:rsid w:val="00E94C16"/>
    <w:rsid w:val="00E95062"/>
    <w:rsid w:val="00E95549"/>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792"/>
    <w:rsid w:val="00EA193A"/>
    <w:rsid w:val="00EA1B4A"/>
    <w:rsid w:val="00EA1CC1"/>
    <w:rsid w:val="00EA1F23"/>
    <w:rsid w:val="00EA1FB6"/>
    <w:rsid w:val="00EA1FCD"/>
    <w:rsid w:val="00EA226E"/>
    <w:rsid w:val="00EA2271"/>
    <w:rsid w:val="00EA2556"/>
    <w:rsid w:val="00EA2585"/>
    <w:rsid w:val="00EA2598"/>
    <w:rsid w:val="00EA26F1"/>
    <w:rsid w:val="00EA2730"/>
    <w:rsid w:val="00EA2E84"/>
    <w:rsid w:val="00EA3641"/>
    <w:rsid w:val="00EA3674"/>
    <w:rsid w:val="00EA36FD"/>
    <w:rsid w:val="00EA3772"/>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391"/>
    <w:rsid w:val="00EB05DC"/>
    <w:rsid w:val="00EB0730"/>
    <w:rsid w:val="00EB0F9B"/>
    <w:rsid w:val="00EB11F6"/>
    <w:rsid w:val="00EB153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CFF"/>
    <w:rsid w:val="00EC1D6A"/>
    <w:rsid w:val="00EC1D83"/>
    <w:rsid w:val="00EC1FE9"/>
    <w:rsid w:val="00EC2057"/>
    <w:rsid w:val="00EC2119"/>
    <w:rsid w:val="00EC2487"/>
    <w:rsid w:val="00EC24AC"/>
    <w:rsid w:val="00EC24ED"/>
    <w:rsid w:val="00EC257C"/>
    <w:rsid w:val="00EC2773"/>
    <w:rsid w:val="00EC283C"/>
    <w:rsid w:val="00EC28CD"/>
    <w:rsid w:val="00EC2915"/>
    <w:rsid w:val="00EC2A25"/>
    <w:rsid w:val="00EC2AF9"/>
    <w:rsid w:val="00EC2B3D"/>
    <w:rsid w:val="00EC2BF4"/>
    <w:rsid w:val="00EC2C50"/>
    <w:rsid w:val="00EC2DB5"/>
    <w:rsid w:val="00EC2E21"/>
    <w:rsid w:val="00EC30FE"/>
    <w:rsid w:val="00EC3325"/>
    <w:rsid w:val="00EC3446"/>
    <w:rsid w:val="00EC36DD"/>
    <w:rsid w:val="00EC3D72"/>
    <w:rsid w:val="00EC3E81"/>
    <w:rsid w:val="00EC3EC8"/>
    <w:rsid w:val="00EC44E7"/>
    <w:rsid w:val="00EC4A35"/>
    <w:rsid w:val="00EC4D77"/>
    <w:rsid w:val="00EC4D7B"/>
    <w:rsid w:val="00EC4E2E"/>
    <w:rsid w:val="00EC4EE8"/>
    <w:rsid w:val="00EC511D"/>
    <w:rsid w:val="00EC555C"/>
    <w:rsid w:val="00EC60A1"/>
    <w:rsid w:val="00EC614D"/>
    <w:rsid w:val="00EC6161"/>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24A"/>
    <w:rsid w:val="00ED130A"/>
    <w:rsid w:val="00ED1A21"/>
    <w:rsid w:val="00ED1A39"/>
    <w:rsid w:val="00ED1B70"/>
    <w:rsid w:val="00ED1CD6"/>
    <w:rsid w:val="00ED23C4"/>
    <w:rsid w:val="00ED2461"/>
    <w:rsid w:val="00ED27B2"/>
    <w:rsid w:val="00ED29B7"/>
    <w:rsid w:val="00ED29F5"/>
    <w:rsid w:val="00ED2B41"/>
    <w:rsid w:val="00ED2FF1"/>
    <w:rsid w:val="00ED3207"/>
    <w:rsid w:val="00ED32E7"/>
    <w:rsid w:val="00ED341E"/>
    <w:rsid w:val="00ED3423"/>
    <w:rsid w:val="00ED34CF"/>
    <w:rsid w:val="00ED352D"/>
    <w:rsid w:val="00ED3534"/>
    <w:rsid w:val="00ED38D7"/>
    <w:rsid w:val="00ED3B7D"/>
    <w:rsid w:val="00ED3DA3"/>
    <w:rsid w:val="00ED3E65"/>
    <w:rsid w:val="00ED3F97"/>
    <w:rsid w:val="00ED40CC"/>
    <w:rsid w:val="00ED4297"/>
    <w:rsid w:val="00ED46E7"/>
    <w:rsid w:val="00ED4834"/>
    <w:rsid w:val="00ED4C09"/>
    <w:rsid w:val="00ED4DDF"/>
    <w:rsid w:val="00ED4E3C"/>
    <w:rsid w:val="00ED4EEA"/>
    <w:rsid w:val="00ED5122"/>
    <w:rsid w:val="00ED54F7"/>
    <w:rsid w:val="00ED56C2"/>
    <w:rsid w:val="00ED58F2"/>
    <w:rsid w:val="00ED5A73"/>
    <w:rsid w:val="00ED6100"/>
    <w:rsid w:val="00ED6160"/>
    <w:rsid w:val="00ED6567"/>
    <w:rsid w:val="00ED6E4E"/>
    <w:rsid w:val="00ED7246"/>
    <w:rsid w:val="00ED74E3"/>
    <w:rsid w:val="00ED7A7F"/>
    <w:rsid w:val="00ED7BAF"/>
    <w:rsid w:val="00EE0048"/>
    <w:rsid w:val="00EE00AF"/>
    <w:rsid w:val="00EE00BB"/>
    <w:rsid w:val="00EE0243"/>
    <w:rsid w:val="00EE0318"/>
    <w:rsid w:val="00EE08BC"/>
    <w:rsid w:val="00EE0935"/>
    <w:rsid w:val="00EE09EA"/>
    <w:rsid w:val="00EE0A49"/>
    <w:rsid w:val="00EE0B07"/>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AAB"/>
    <w:rsid w:val="00EE2C8C"/>
    <w:rsid w:val="00EE2D16"/>
    <w:rsid w:val="00EE2DC8"/>
    <w:rsid w:val="00EE2E8A"/>
    <w:rsid w:val="00EE3196"/>
    <w:rsid w:val="00EE3203"/>
    <w:rsid w:val="00EE3282"/>
    <w:rsid w:val="00EE3318"/>
    <w:rsid w:val="00EE33A6"/>
    <w:rsid w:val="00EE358D"/>
    <w:rsid w:val="00EE3DCB"/>
    <w:rsid w:val="00EE4372"/>
    <w:rsid w:val="00EE443D"/>
    <w:rsid w:val="00EE44A0"/>
    <w:rsid w:val="00EE4825"/>
    <w:rsid w:val="00EE4904"/>
    <w:rsid w:val="00EE4A58"/>
    <w:rsid w:val="00EE4AA7"/>
    <w:rsid w:val="00EE4BA9"/>
    <w:rsid w:val="00EE4C58"/>
    <w:rsid w:val="00EE4CC7"/>
    <w:rsid w:val="00EE5112"/>
    <w:rsid w:val="00EE539F"/>
    <w:rsid w:val="00EE5697"/>
    <w:rsid w:val="00EE5EA7"/>
    <w:rsid w:val="00EE5F39"/>
    <w:rsid w:val="00EE62B4"/>
    <w:rsid w:val="00EE636D"/>
    <w:rsid w:val="00EE66B1"/>
    <w:rsid w:val="00EE69BA"/>
    <w:rsid w:val="00EE6A30"/>
    <w:rsid w:val="00EE6A51"/>
    <w:rsid w:val="00EE6CDB"/>
    <w:rsid w:val="00EE6FE4"/>
    <w:rsid w:val="00EE7125"/>
    <w:rsid w:val="00EE72D5"/>
    <w:rsid w:val="00EE74B7"/>
    <w:rsid w:val="00EE752C"/>
    <w:rsid w:val="00EE788D"/>
    <w:rsid w:val="00EE79A3"/>
    <w:rsid w:val="00EE7AFF"/>
    <w:rsid w:val="00EE7D91"/>
    <w:rsid w:val="00EE7DC9"/>
    <w:rsid w:val="00EE7ECE"/>
    <w:rsid w:val="00EE7F2E"/>
    <w:rsid w:val="00EE7FAF"/>
    <w:rsid w:val="00EE7FD8"/>
    <w:rsid w:val="00EF00AF"/>
    <w:rsid w:val="00EF0644"/>
    <w:rsid w:val="00EF082A"/>
    <w:rsid w:val="00EF0E50"/>
    <w:rsid w:val="00EF0EBD"/>
    <w:rsid w:val="00EF16D6"/>
    <w:rsid w:val="00EF17D0"/>
    <w:rsid w:val="00EF1A44"/>
    <w:rsid w:val="00EF1A70"/>
    <w:rsid w:val="00EF1A83"/>
    <w:rsid w:val="00EF1C52"/>
    <w:rsid w:val="00EF1D56"/>
    <w:rsid w:val="00EF209D"/>
    <w:rsid w:val="00EF20FD"/>
    <w:rsid w:val="00EF2457"/>
    <w:rsid w:val="00EF253E"/>
    <w:rsid w:val="00EF2786"/>
    <w:rsid w:val="00EF28E6"/>
    <w:rsid w:val="00EF2BAF"/>
    <w:rsid w:val="00EF2E74"/>
    <w:rsid w:val="00EF3448"/>
    <w:rsid w:val="00EF34EF"/>
    <w:rsid w:val="00EF3A28"/>
    <w:rsid w:val="00EF3A3D"/>
    <w:rsid w:val="00EF3A4A"/>
    <w:rsid w:val="00EF3AFE"/>
    <w:rsid w:val="00EF3C84"/>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92"/>
    <w:rsid w:val="00EF61C2"/>
    <w:rsid w:val="00EF6569"/>
    <w:rsid w:val="00EF6AE4"/>
    <w:rsid w:val="00EF6D20"/>
    <w:rsid w:val="00EF6EF5"/>
    <w:rsid w:val="00EF6F6C"/>
    <w:rsid w:val="00EF6F89"/>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A4C"/>
    <w:rsid w:val="00F00C30"/>
    <w:rsid w:val="00F00C9D"/>
    <w:rsid w:val="00F00EF9"/>
    <w:rsid w:val="00F00FF1"/>
    <w:rsid w:val="00F0109A"/>
    <w:rsid w:val="00F0122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301D"/>
    <w:rsid w:val="00F032DF"/>
    <w:rsid w:val="00F0372A"/>
    <w:rsid w:val="00F037EF"/>
    <w:rsid w:val="00F0388F"/>
    <w:rsid w:val="00F03891"/>
    <w:rsid w:val="00F039F2"/>
    <w:rsid w:val="00F03A00"/>
    <w:rsid w:val="00F042DB"/>
    <w:rsid w:val="00F044E7"/>
    <w:rsid w:val="00F04576"/>
    <w:rsid w:val="00F046FD"/>
    <w:rsid w:val="00F04D51"/>
    <w:rsid w:val="00F04ED0"/>
    <w:rsid w:val="00F0500B"/>
    <w:rsid w:val="00F056AB"/>
    <w:rsid w:val="00F0585D"/>
    <w:rsid w:val="00F05EED"/>
    <w:rsid w:val="00F06F02"/>
    <w:rsid w:val="00F07187"/>
    <w:rsid w:val="00F071DB"/>
    <w:rsid w:val="00F07A95"/>
    <w:rsid w:val="00F07D29"/>
    <w:rsid w:val="00F07F0D"/>
    <w:rsid w:val="00F10437"/>
    <w:rsid w:val="00F10465"/>
    <w:rsid w:val="00F10581"/>
    <w:rsid w:val="00F1069D"/>
    <w:rsid w:val="00F10864"/>
    <w:rsid w:val="00F108E6"/>
    <w:rsid w:val="00F10E93"/>
    <w:rsid w:val="00F10EAD"/>
    <w:rsid w:val="00F11055"/>
    <w:rsid w:val="00F11071"/>
    <w:rsid w:val="00F11625"/>
    <w:rsid w:val="00F1165E"/>
    <w:rsid w:val="00F11BF0"/>
    <w:rsid w:val="00F11CF5"/>
    <w:rsid w:val="00F12176"/>
    <w:rsid w:val="00F1249A"/>
    <w:rsid w:val="00F125F6"/>
    <w:rsid w:val="00F12AE7"/>
    <w:rsid w:val="00F12B3D"/>
    <w:rsid w:val="00F131B6"/>
    <w:rsid w:val="00F13242"/>
    <w:rsid w:val="00F133AA"/>
    <w:rsid w:val="00F138B9"/>
    <w:rsid w:val="00F13CCD"/>
    <w:rsid w:val="00F13EAA"/>
    <w:rsid w:val="00F13F95"/>
    <w:rsid w:val="00F1403E"/>
    <w:rsid w:val="00F140FE"/>
    <w:rsid w:val="00F1415B"/>
    <w:rsid w:val="00F1429E"/>
    <w:rsid w:val="00F14335"/>
    <w:rsid w:val="00F1494C"/>
    <w:rsid w:val="00F14E3F"/>
    <w:rsid w:val="00F14E8E"/>
    <w:rsid w:val="00F14FB4"/>
    <w:rsid w:val="00F14FE0"/>
    <w:rsid w:val="00F1528A"/>
    <w:rsid w:val="00F153BF"/>
    <w:rsid w:val="00F157E4"/>
    <w:rsid w:val="00F15804"/>
    <w:rsid w:val="00F15841"/>
    <w:rsid w:val="00F158C9"/>
    <w:rsid w:val="00F15DF6"/>
    <w:rsid w:val="00F16081"/>
    <w:rsid w:val="00F1643F"/>
    <w:rsid w:val="00F164A1"/>
    <w:rsid w:val="00F165FF"/>
    <w:rsid w:val="00F16772"/>
    <w:rsid w:val="00F167B7"/>
    <w:rsid w:val="00F168D9"/>
    <w:rsid w:val="00F16BB1"/>
    <w:rsid w:val="00F16EE5"/>
    <w:rsid w:val="00F1754F"/>
    <w:rsid w:val="00F175F2"/>
    <w:rsid w:val="00F17851"/>
    <w:rsid w:val="00F1799C"/>
    <w:rsid w:val="00F17A8F"/>
    <w:rsid w:val="00F17C29"/>
    <w:rsid w:val="00F17D56"/>
    <w:rsid w:val="00F20046"/>
    <w:rsid w:val="00F20242"/>
    <w:rsid w:val="00F20692"/>
    <w:rsid w:val="00F206FE"/>
    <w:rsid w:val="00F20852"/>
    <w:rsid w:val="00F2094B"/>
    <w:rsid w:val="00F20F40"/>
    <w:rsid w:val="00F20F5B"/>
    <w:rsid w:val="00F21048"/>
    <w:rsid w:val="00F210AB"/>
    <w:rsid w:val="00F21312"/>
    <w:rsid w:val="00F2157F"/>
    <w:rsid w:val="00F215F6"/>
    <w:rsid w:val="00F21758"/>
    <w:rsid w:val="00F21857"/>
    <w:rsid w:val="00F218EF"/>
    <w:rsid w:val="00F21ADD"/>
    <w:rsid w:val="00F21BA9"/>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3E1"/>
    <w:rsid w:val="00F314F2"/>
    <w:rsid w:val="00F318E7"/>
    <w:rsid w:val="00F31BB5"/>
    <w:rsid w:val="00F31F17"/>
    <w:rsid w:val="00F3232E"/>
    <w:rsid w:val="00F3236F"/>
    <w:rsid w:val="00F32374"/>
    <w:rsid w:val="00F323B3"/>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465"/>
    <w:rsid w:val="00F34688"/>
    <w:rsid w:val="00F346BC"/>
    <w:rsid w:val="00F34DA1"/>
    <w:rsid w:val="00F34DAE"/>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D61"/>
    <w:rsid w:val="00F40FE1"/>
    <w:rsid w:val="00F410C7"/>
    <w:rsid w:val="00F41625"/>
    <w:rsid w:val="00F41737"/>
    <w:rsid w:val="00F41D1F"/>
    <w:rsid w:val="00F424D5"/>
    <w:rsid w:val="00F42910"/>
    <w:rsid w:val="00F42A1F"/>
    <w:rsid w:val="00F42C2B"/>
    <w:rsid w:val="00F43022"/>
    <w:rsid w:val="00F431B4"/>
    <w:rsid w:val="00F434C9"/>
    <w:rsid w:val="00F4353A"/>
    <w:rsid w:val="00F43998"/>
    <w:rsid w:val="00F439F0"/>
    <w:rsid w:val="00F43BBD"/>
    <w:rsid w:val="00F4454E"/>
    <w:rsid w:val="00F44659"/>
    <w:rsid w:val="00F44833"/>
    <w:rsid w:val="00F44941"/>
    <w:rsid w:val="00F44970"/>
    <w:rsid w:val="00F44B7D"/>
    <w:rsid w:val="00F451D4"/>
    <w:rsid w:val="00F451D6"/>
    <w:rsid w:val="00F45340"/>
    <w:rsid w:val="00F45640"/>
    <w:rsid w:val="00F45B82"/>
    <w:rsid w:val="00F45C03"/>
    <w:rsid w:val="00F45DAD"/>
    <w:rsid w:val="00F4619F"/>
    <w:rsid w:val="00F46378"/>
    <w:rsid w:val="00F46479"/>
    <w:rsid w:val="00F46694"/>
    <w:rsid w:val="00F46772"/>
    <w:rsid w:val="00F467B0"/>
    <w:rsid w:val="00F4683A"/>
    <w:rsid w:val="00F469A9"/>
    <w:rsid w:val="00F46AD1"/>
    <w:rsid w:val="00F46E40"/>
    <w:rsid w:val="00F46F8B"/>
    <w:rsid w:val="00F47132"/>
    <w:rsid w:val="00F474F9"/>
    <w:rsid w:val="00F47728"/>
    <w:rsid w:val="00F47AF4"/>
    <w:rsid w:val="00F47AFE"/>
    <w:rsid w:val="00F47CBA"/>
    <w:rsid w:val="00F47CF5"/>
    <w:rsid w:val="00F47DE2"/>
    <w:rsid w:val="00F50020"/>
    <w:rsid w:val="00F50442"/>
    <w:rsid w:val="00F50598"/>
    <w:rsid w:val="00F50671"/>
    <w:rsid w:val="00F506DD"/>
    <w:rsid w:val="00F506F6"/>
    <w:rsid w:val="00F50710"/>
    <w:rsid w:val="00F50849"/>
    <w:rsid w:val="00F50D1B"/>
    <w:rsid w:val="00F510C1"/>
    <w:rsid w:val="00F5125B"/>
    <w:rsid w:val="00F512BF"/>
    <w:rsid w:val="00F51345"/>
    <w:rsid w:val="00F513BA"/>
    <w:rsid w:val="00F51447"/>
    <w:rsid w:val="00F514EF"/>
    <w:rsid w:val="00F516F4"/>
    <w:rsid w:val="00F517EA"/>
    <w:rsid w:val="00F517FC"/>
    <w:rsid w:val="00F51C13"/>
    <w:rsid w:val="00F51CC5"/>
    <w:rsid w:val="00F52037"/>
    <w:rsid w:val="00F52177"/>
    <w:rsid w:val="00F522B3"/>
    <w:rsid w:val="00F5234E"/>
    <w:rsid w:val="00F52431"/>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4BC"/>
    <w:rsid w:val="00F548C8"/>
    <w:rsid w:val="00F5497A"/>
    <w:rsid w:val="00F54B0F"/>
    <w:rsid w:val="00F54B39"/>
    <w:rsid w:val="00F5516A"/>
    <w:rsid w:val="00F553D1"/>
    <w:rsid w:val="00F555C3"/>
    <w:rsid w:val="00F5582A"/>
    <w:rsid w:val="00F558E3"/>
    <w:rsid w:val="00F55AC5"/>
    <w:rsid w:val="00F55B37"/>
    <w:rsid w:val="00F55E6C"/>
    <w:rsid w:val="00F56013"/>
    <w:rsid w:val="00F564B4"/>
    <w:rsid w:val="00F56D31"/>
    <w:rsid w:val="00F56EED"/>
    <w:rsid w:val="00F57183"/>
    <w:rsid w:val="00F5765A"/>
    <w:rsid w:val="00F57818"/>
    <w:rsid w:val="00F57ABE"/>
    <w:rsid w:val="00F57C72"/>
    <w:rsid w:val="00F57C94"/>
    <w:rsid w:val="00F57E51"/>
    <w:rsid w:val="00F60056"/>
    <w:rsid w:val="00F600EC"/>
    <w:rsid w:val="00F6018A"/>
    <w:rsid w:val="00F6021A"/>
    <w:rsid w:val="00F6021F"/>
    <w:rsid w:val="00F60343"/>
    <w:rsid w:val="00F603E1"/>
    <w:rsid w:val="00F60833"/>
    <w:rsid w:val="00F60845"/>
    <w:rsid w:val="00F60BDF"/>
    <w:rsid w:val="00F610B9"/>
    <w:rsid w:val="00F61148"/>
    <w:rsid w:val="00F61158"/>
    <w:rsid w:val="00F614D1"/>
    <w:rsid w:val="00F614D9"/>
    <w:rsid w:val="00F614DB"/>
    <w:rsid w:val="00F61564"/>
    <w:rsid w:val="00F61582"/>
    <w:rsid w:val="00F61608"/>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419"/>
    <w:rsid w:val="00F6373F"/>
    <w:rsid w:val="00F638A6"/>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67D5D"/>
    <w:rsid w:val="00F701F3"/>
    <w:rsid w:val="00F707E6"/>
    <w:rsid w:val="00F70845"/>
    <w:rsid w:val="00F70ECC"/>
    <w:rsid w:val="00F71026"/>
    <w:rsid w:val="00F71042"/>
    <w:rsid w:val="00F710A0"/>
    <w:rsid w:val="00F710D9"/>
    <w:rsid w:val="00F716D7"/>
    <w:rsid w:val="00F71976"/>
    <w:rsid w:val="00F71998"/>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664"/>
    <w:rsid w:val="00F746CA"/>
    <w:rsid w:val="00F74791"/>
    <w:rsid w:val="00F747FD"/>
    <w:rsid w:val="00F7485C"/>
    <w:rsid w:val="00F74A7A"/>
    <w:rsid w:val="00F74ED6"/>
    <w:rsid w:val="00F75562"/>
    <w:rsid w:val="00F75C0B"/>
    <w:rsid w:val="00F7618D"/>
    <w:rsid w:val="00F761C9"/>
    <w:rsid w:val="00F76305"/>
    <w:rsid w:val="00F763DF"/>
    <w:rsid w:val="00F767B7"/>
    <w:rsid w:val="00F76897"/>
    <w:rsid w:val="00F7692E"/>
    <w:rsid w:val="00F769C7"/>
    <w:rsid w:val="00F76F2B"/>
    <w:rsid w:val="00F77028"/>
    <w:rsid w:val="00F7792A"/>
    <w:rsid w:val="00F77BD4"/>
    <w:rsid w:val="00F77C47"/>
    <w:rsid w:val="00F77CFA"/>
    <w:rsid w:val="00F802CB"/>
    <w:rsid w:val="00F802D3"/>
    <w:rsid w:val="00F8099A"/>
    <w:rsid w:val="00F80A32"/>
    <w:rsid w:val="00F80D8F"/>
    <w:rsid w:val="00F80DF9"/>
    <w:rsid w:val="00F8116A"/>
    <w:rsid w:val="00F811C5"/>
    <w:rsid w:val="00F81311"/>
    <w:rsid w:val="00F81625"/>
    <w:rsid w:val="00F8166B"/>
    <w:rsid w:val="00F81A54"/>
    <w:rsid w:val="00F81DC1"/>
    <w:rsid w:val="00F81E0E"/>
    <w:rsid w:val="00F81F25"/>
    <w:rsid w:val="00F81FC2"/>
    <w:rsid w:val="00F8221D"/>
    <w:rsid w:val="00F82272"/>
    <w:rsid w:val="00F8253B"/>
    <w:rsid w:val="00F825FF"/>
    <w:rsid w:val="00F82760"/>
    <w:rsid w:val="00F82A7D"/>
    <w:rsid w:val="00F82D8E"/>
    <w:rsid w:val="00F83301"/>
    <w:rsid w:val="00F837DD"/>
    <w:rsid w:val="00F83E07"/>
    <w:rsid w:val="00F83E4B"/>
    <w:rsid w:val="00F841DB"/>
    <w:rsid w:val="00F845E3"/>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83D"/>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8BF"/>
    <w:rsid w:val="00F879C6"/>
    <w:rsid w:val="00F87D07"/>
    <w:rsid w:val="00F87D16"/>
    <w:rsid w:val="00F901C2"/>
    <w:rsid w:val="00F902D2"/>
    <w:rsid w:val="00F90391"/>
    <w:rsid w:val="00F9046C"/>
    <w:rsid w:val="00F90A3A"/>
    <w:rsid w:val="00F90BAB"/>
    <w:rsid w:val="00F90BE4"/>
    <w:rsid w:val="00F90C12"/>
    <w:rsid w:val="00F90C86"/>
    <w:rsid w:val="00F90CA1"/>
    <w:rsid w:val="00F90ED1"/>
    <w:rsid w:val="00F90F6C"/>
    <w:rsid w:val="00F90FD6"/>
    <w:rsid w:val="00F910E4"/>
    <w:rsid w:val="00F911E5"/>
    <w:rsid w:val="00F91393"/>
    <w:rsid w:val="00F91562"/>
    <w:rsid w:val="00F915AB"/>
    <w:rsid w:val="00F915AE"/>
    <w:rsid w:val="00F9174D"/>
    <w:rsid w:val="00F91868"/>
    <w:rsid w:val="00F91906"/>
    <w:rsid w:val="00F91931"/>
    <w:rsid w:val="00F91932"/>
    <w:rsid w:val="00F91C81"/>
    <w:rsid w:val="00F91CA2"/>
    <w:rsid w:val="00F91DAC"/>
    <w:rsid w:val="00F92064"/>
    <w:rsid w:val="00F92174"/>
    <w:rsid w:val="00F923DB"/>
    <w:rsid w:val="00F92725"/>
    <w:rsid w:val="00F92A1A"/>
    <w:rsid w:val="00F92B26"/>
    <w:rsid w:val="00F934E3"/>
    <w:rsid w:val="00F936AD"/>
    <w:rsid w:val="00F9382A"/>
    <w:rsid w:val="00F939E7"/>
    <w:rsid w:val="00F93A3D"/>
    <w:rsid w:val="00F93A5F"/>
    <w:rsid w:val="00F93E5A"/>
    <w:rsid w:val="00F94003"/>
    <w:rsid w:val="00F9414D"/>
    <w:rsid w:val="00F94289"/>
    <w:rsid w:val="00F942B6"/>
    <w:rsid w:val="00F9435A"/>
    <w:rsid w:val="00F943D3"/>
    <w:rsid w:val="00F945E2"/>
    <w:rsid w:val="00F94737"/>
    <w:rsid w:val="00F94794"/>
    <w:rsid w:val="00F9495D"/>
    <w:rsid w:val="00F94CD9"/>
    <w:rsid w:val="00F94F52"/>
    <w:rsid w:val="00F95013"/>
    <w:rsid w:val="00F951BD"/>
    <w:rsid w:val="00F9590D"/>
    <w:rsid w:val="00F96067"/>
    <w:rsid w:val="00F96180"/>
    <w:rsid w:val="00F9632D"/>
    <w:rsid w:val="00F963C0"/>
    <w:rsid w:val="00F9644F"/>
    <w:rsid w:val="00F96479"/>
    <w:rsid w:val="00F965C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317"/>
    <w:rsid w:val="00FA17D6"/>
    <w:rsid w:val="00FA1B1E"/>
    <w:rsid w:val="00FA1CBF"/>
    <w:rsid w:val="00FA1CEA"/>
    <w:rsid w:val="00FA1D8F"/>
    <w:rsid w:val="00FA1D91"/>
    <w:rsid w:val="00FA1EB0"/>
    <w:rsid w:val="00FA2002"/>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2EA"/>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54"/>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A7CC6"/>
    <w:rsid w:val="00FB0026"/>
    <w:rsid w:val="00FB017F"/>
    <w:rsid w:val="00FB028D"/>
    <w:rsid w:val="00FB03B5"/>
    <w:rsid w:val="00FB0443"/>
    <w:rsid w:val="00FB0540"/>
    <w:rsid w:val="00FB06F5"/>
    <w:rsid w:val="00FB1083"/>
    <w:rsid w:val="00FB109B"/>
    <w:rsid w:val="00FB1309"/>
    <w:rsid w:val="00FB1427"/>
    <w:rsid w:val="00FB14C6"/>
    <w:rsid w:val="00FB15D5"/>
    <w:rsid w:val="00FB16C9"/>
    <w:rsid w:val="00FB184A"/>
    <w:rsid w:val="00FB18E8"/>
    <w:rsid w:val="00FB19D8"/>
    <w:rsid w:val="00FB1A78"/>
    <w:rsid w:val="00FB1B89"/>
    <w:rsid w:val="00FB1DCE"/>
    <w:rsid w:val="00FB2197"/>
    <w:rsid w:val="00FB22DD"/>
    <w:rsid w:val="00FB22E5"/>
    <w:rsid w:val="00FB25A7"/>
    <w:rsid w:val="00FB266E"/>
    <w:rsid w:val="00FB2864"/>
    <w:rsid w:val="00FB2CEB"/>
    <w:rsid w:val="00FB2F94"/>
    <w:rsid w:val="00FB2FAB"/>
    <w:rsid w:val="00FB302D"/>
    <w:rsid w:val="00FB3991"/>
    <w:rsid w:val="00FB39DA"/>
    <w:rsid w:val="00FB3BDC"/>
    <w:rsid w:val="00FB3CD6"/>
    <w:rsid w:val="00FB4065"/>
    <w:rsid w:val="00FB4760"/>
    <w:rsid w:val="00FB47B5"/>
    <w:rsid w:val="00FB497C"/>
    <w:rsid w:val="00FB4A22"/>
    <w:rsid w:val="00FB51C4"/>
    <w:rsid w:val="00FB5201"/>
    <w:rsid w:val="00FB52FD"/>
    <w:rsid w:val="00FB57A7"/>
    <w:rsid w:val="00FB5A6F"/>
    <w:rsid w:val="00FB5D79"/>
    <w:rsid w:val="00FB5E75"/>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1EE"/>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B52"/>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33"/>
    <w:rsid w:val="00FC3F6B"/>
    <w:rsid w:val="00FC4146"/>
    <w:rsid w:val="00FC420A"/>
    <w:rsid w:val="00FC4278"/>
    <w:rsid w:val="00FC42AB"/>
    <w:rsid w:val="00FC4423"/>
    <w:rsid w:val="00FC448F"/>
    <w:rsid w:val="00FC47CD"/>
    <w:rsid w:val="00FC47D1"/>
    <w:rsid w:val="00FC484B"/>
    <w:rsid w:val="00FC4A6F"/>
    <w:rsid w:val="00FC4B29"/>
    <w:rsid w:val="00FC4CA4"/>
    <w:rsid w:val="00FC4D43"/>
    <w:rsid w:val="00FC4ED1"/>
    <w:rsid w:val="00FC4F3D"/>
    <w:rsid w:val="00FC4F76"/>
    <w:rsid w:val="00FC545C"/>
    <w:rsid w:val="00FC553E"/>
    <w:rsid w:val="00FC56D8"/>
    <w:rsid w:val="00FC5EE1"/>
    <w:rsid w:val="00FC65A0"/>
    <w:rsid w:val="00FC670C"/>
    <w:rsid w:val="00FC67D7"/>
    <w:rsid w:val="00FC6B41"/>
    <w:rsid w:val="00FC6D69"/>
    <w:rsid w:val="00FC6D8C"/>
    <w:rsid w:val="00FC7505"/>
    <w:rsid w:val="00FC7529"/>
    <w:rsid w:val="00FC791E"/>
    <w:rsid w:val="00FC7F6D"/>
    <w:rsid w:val="00FC7F93"/>
    <w:rsid w:val="00FD04AA"/>
    <w:rsid w:val="00FD074D"/>
    <w:rsid w:val="00FD078A"/>
    <w:rsid w:val="00FD0857"/>
    <w:rsid w:val="00FD0A23"/>
    <w:rsid w:val="00FD0C1C"/>
    <w:rsid w:val="00FD102C"/>
    <w:rsid w:val="00FD10D2"/>
    <w:rsid w:val="00FD1478"/>
    <w:rsid w:val="00FD16F9"/>
    <w:rsid w:val="00FD16FD"/>
    <w:rsid w:val="00FD1C41"/>
    <w:rsid w:val="00FD2061"/>
    <w:rsid w:val="00FD235B"/>
    <w:rsid w:val="00FD2373"/>
    <w:rsid w:val="00FD2537"/>
    <w:rsid w:val="00FD27A0"/>
    <w:rsid w:val="00FD2804"/>
    <w:rsid w:val="00FD282A"/>
    <w:rsid w:val="00FD2A71"/>
    <w:rsid w:val="00FD2B95"/>
    <w:rsid w:val="00FD2D0A"/>
    <w:rsid w:val="00FD3124"/>
    <w:rsid w:val="00FD3363"/>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58"/>
    <w:rsid w:val="00FD6765"/>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A7A"/>
    <w:rsid w:val="00FD7D6B"/>
    <w:rsid w:val="00FD7F14"/>
    <w:rsid w:val="00FE00DC"/>
    <w:rsid w:val="00FE0477"/>
    <w:rsid w:val="00FE0657"/>
    <w:rsid w:val="00FE0F1D"/>
    <w:rsid w:val="00FE10F5"/>
    <w:rsid w:val="00FE139B"/>
    <w:rsid w:val="00FE14D7"/>
    <w:rsid w:val="00FE15B6"/>
    <w:rsid w:val="00FE15F5"/>
    <w:rsid w:val="00FE160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0A"/>
    <w:rsid w:val="00FE4F70"/>
    <w:rsid w:val="00FE4FD9"/>
    <w:rsid w:val="00FE5172"/>
    <w:rsid w:val="00FE5236"/>
    <w:rsid w:val="00FE52BB"/>
    <w:rsid w:val="00FE53D1"/>
    <w:rsid w:val="00FE5977"/>
    <w:rsid w:val="00FE5CB2"/>
    <w:rsid w:val="00FE65DB"/>
    <w:rsid w:val="00FE6918"/>
    <w:rsid w:val="00FE6A5B"/>
    <w:rsid w:val="00FE6C1F"/>
    <w:rsid w:val="00FE6DEC"/>
    <w:rsid w:val="00FE74E2"/>
    <w:rsid w:val="00FE74FC"/>
    <w:rsid w:val="00FE761D"/>
    <w:rsid w:val="00FE76FA"/>
    <w:rsid w:val="00FE7719"/>
    <w:rsid w:val="00FE7A09"/>
    <w:rsid w:val="00FE7DF8"/>
    <w:rsid w:val="00FE7E1B"/>
    <w:rsid w:val="00FE7EC9"/>
    <w:rsid w:val="00FE7ECF"/>
    <w:rsid w:val="00FF01C5"/>
    <w:rsid w:val="00FF0224"/>
    <w:rsid w:val="00FF0289"/>
    <w:rsid w:val="00FF02D6"/>
    <w:rsid w:val="00FF0895"/>
    <w:rsid w:val="00FF0B6A"/>
    <w:rsid w:val="00FF0BBB"/>
    <w:rsid w:val="00FF1274"/>
    <w:rsid w:val="00FF1455"/>
    <w:rsid w:val="00FF1716"/>
    <w:rsid w:val="00FF1920"/>
    <w:rsid w:val="00FF19A4"/>
    <w:rsid w:val="00FF1A25"/>
    <w:rsid w:val="00FF1ACF"/>
    <w:rsid w:val="00FF1C00"/>
    <w:rsid w:val="00FF1F61"/>
    <w:rsid w:val="00FF2635"/>
    <w:rsid w:val="00FF281E"/>
    <w:rsid w:val="00FF2A88"/>
    <w:rsid w:val="00FF2CEA"/>
    <w:rsid w:val="00FF310D"/>
    <w:rsid w:val="00FF317F"/>
    <w:rsid w:val="00FF3682"/>
    <w:rsid w:val="00FF37C5"/>
    <w:rsid w:val="00FF3A12"/>
    <w:rsid w:val="00FF3BB0"/>
    <w:rsid w:val="00FF3CFC"/>
    <w:rsid w:val="00FF43AF"/>
    <w:rsid w:val="00FF43D9"/>
    <w:rsid w:val="00FF4444"/>
    <w:rsid w:val="00FF4510"/>
    <w:rsid w:val="00FF48E0"/>
    <w:rsid w:val="00FF4EF6"/>
    <w:rsid w:val="00FF4F4D"/>
    <w:rsid w:val="00FF5026"/>
    <w:rsid w:val="00FF5173"/>
    <w:rsid w:val="00FF51D0"/>
    <w:rsid w:val="00FF52CC"/>
    <w:rsid w:val="00FF52E3"/>
    <w:rsid w:val="00FF5356"/>
    <w:rsid w:val="00FF58AB"/>
    <w:rsid w:val="00FF598A"/>
    <w:rsid w:val="00FF5B90"/>
    <w:rsid w:val="00FF5D1A"/>
    <w:rsid w:val="00FF609A"/>
    <w:rsid w:val="00FF692B"/>
    <w:rsid w:val="00FF699C"/>
    <w:rsid w:val="00FF6ACC"/>
    <w:rsid w:val="00FF6CF6"/>
    <w:rsid w:val="00FF6F33"/>
    <w:rsid w:val="00FF70CF"/>
    <w:rsid w:val="00FF72A3"/>
    <w:rsid w:val="00FF74BE"/>
    <w:rsid w:val="00FF78DB"/>
    <w:rsid w:val="00FF79F7"/>
    <w:rsid w:val="00FF7A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8D67AFA3-DEF5-4D42-9CDD-8CB831E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 w:type="table" w:styleId="GridTable5Dark-Accent5">
    <w:name w:val="Grid Table 5 Dark Accent 5"/>
    <w:basedOn w:val="TableNormal"/>
    <w:uiPriority w:val="50"/>
    <w:rsid w:val="00FC752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i-provider">
    <w:name w:val="ui-provider"/>
    <w:basedOn w:val="DefaultParagraphFont"/>
    <w:rsid w:val="00022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38943862">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149461">
      <w:bodyDiv w:val="1"/>
      <w:marLeft w:val="0"/>
      <w:marRight w:val="0"/>
      <w:marTop w:val="0"/>
      <w:marBottom w:val="0"/>
      <w:divBdr>
        <w:top w:val="none" w:sz="0" w:space="0" w:color="auto"/>
        <w:left w:val="none" w:sz="0" w:space="0" w:color="auto"/>
        <w:bottom w:val="none" w:sz="0" w:space="0" w:color="auto"/>
        <w:right w:val="none" w:sz="0" w:space="0" w:color="auto"/>
      </w:divBdr>
      <w:divsChild>
        <w:div w:id="1496414921">
          <w:marLeft w:val="274"/>
          <w:marRight w:val="0"/>
          <w:marTop w:val="240"/>
          <w:marBottom w:val="0"/>
          <w:divBdr>
            <w:top w:val="none" w:sz="0" w:space="0" w:color="auto"/>
            <w:left w:val="none" w:sz="0" w:space="0" w:color="auto"/>
            <w:bottom w:val="none" w:sz="0" w:space="0" w:color="auto"/>
            <w:right w:val="none" w:sz="0" w:space="0" w:color="auto"/>
          </w:divBdr>
        </w:div>
        <w:div w:id="26374432">
          <w:marLeft w:val="533"/>
          <w:marRight w:val="0"/>
          <w:marTop w:val="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98642363">
      <w:bodyDiv w:val="1"/>
      <w:marLeft w:val="0"/>
      <w:marRight w:val="0"/>
      <w:marTop w:val="0"/>
      <w:marBottom w:val="0"/>
      <w:divBdr>
        <w:top w:val="none" w:sz="0" w:space="0" w:color="auto"/>
        <w:left w:val="none" w:sz="0" w:space="0" w:color="auto"/>
        <w:bottom w:val="none" w:sz="0" w:space="0" w:color="auto"/>
        <w:right w:val="none" w:sz="0" w:space="0" w:color="auto"/>
      </w:divBdr>
      <w:divsChild>
        <w:div w:id="1711031511">
          <w:marLeft w:val="547"/>
          <w:marRight w:val="0"/>
          <w:marTop w:val="0"/>
          <w:marBottom w:val="0"/>
          <w:divBdr>
            <w:top w:val="none" w:sz="0" w:space="0" w:color="auto"/>
            <w:left w:val="none" w:sz="0" w:space="0" w:color="auto"/>
            <w:bottom w:val="none" w:sz="0" w:space="0" w:color="auto"/>
            <w:right w:val="none" w:sz="0" w:space="0" w:color="auto"/>
          </w:divBdr>
        </w:div>
        <w:div w:id="1592197162">
          <w:marLeft w:val="1166"/>
          <w:marRight w:val="0"/>
          <w:marTop w:val="0"/>
          <w:marBottom w:val="0"/>
          <w:divBdr>
            <w:top w:val="none" w:sz="0" w:space="0" w:color="auto"/>
            <w:left w:val="none" w:sz="0" w:space="0" w:color="auto"/>
            <w:bottom w:val="none" w:sz="0" w:space="0" w:color="auto"/>
            <w:right w:val="none" w:sz="0" w:space="0" w:color="auto"/>
          </w:divBdr>
        </w:div>
        <w:div w:id="488060332">
          <w:marLeft w:val="1800"/>
          <w:marRight w:val="0"/>
          <w:marTop w:val="30"/>
          <w:marBottom w:val="0"/>
          <w:divBdr>
            <w:top w:val="none" w:sz="0" w:space="0" w:color="auto"/>
            <w:left w:val="none" w:sz="0" w:space="0" w:color="auto"/>
            <w:bottom w:val="none" w:sz="0" w:space="0" w:color="auto"/>
            <w:right w:val="none" w:sz="0" w:space="0" w:color="auto"/>
          </w:divBdr>
        </w:div>
        <w:div w:id="330648031">
          <w:marLeft w:val="2520"/>
          <w:marRight w:val="0"/>
          <w:marTop w:val="30"/>
          <w:marBottom w:val="0"/>
          <w:divBdr>
            <w:top w:val="none" w:sz="0" w:space="0" w:color="auto"/>
            <w:left w:val="none" w:sz="0" w:space="0" w:color="auto"/>
            <w:bottom w:val="none" w:sz="0" w:space="0" w:color="auto"/>
            <w:right w:val="none" w:sz="0" w:space="0" w:color="auto"/>
          </w:divBdr>
        </w:div>
        <w:div w:id="447508206">
          <w:marLeft w:val="1800"/>
          <w:marRight w:val="0"/>
          <w:marTop w:val="30"/>
          <w:marBottom w:val="0"/>
          <w:divBdr>
            <w:top w:val="none" w:sz="0" w:space="0" w:color="auto"/>
            <w:left w:val="none" w:sz="0" w:space="0" w:color="auto"/>
            <w:bottom w:val="none" w:sz="0" w:space="0" w:color="auto"/>
            <w:right w:val="none" w:sz="0" w:space="0" w:color="auto"/>
          </w:divBdr>
        </w:div>
        <w:div w:id="32581964">
          <w:marLeft w:val="1166"/>
          <w:marRight w:val="0"/>
          <w:marTop w:val="0"/>
          <w:marBottom w:val="0"/>
          <w:divBdr>
            <w:top w:val="none" w:sz="0" w:space="0" w:color="auto"/>
            <w:left w:val="none" w:sz="0" w:space="0" w:color="auto"/>
            <w:bottom w:val="none" w:sz="0" w:space="0" w:color="auto"/>
            <w:right w:val="none" w:sz="0" w:space="0" w:color="auto"/>
          </w:divBdr>
        </w:div>
        <w:div w:id="1525482124">
          <w:marLeft w:val="1800"/>
          <w:marRight w:val="0"/>
          <w:marTop w:val="30"/>
          <w:marBottom w:val="0"/>
          <w:divBdr>
            <w:top w:val="none" w:sz="0" w:space="0" w:color="auto"/>
            <w:left w:val="none" w:sz="0" w:space="0" w:color="auto"/>
            <w:bottom w:val="none" w:sz="0" w:space="0" w:color="auto"/>
            <w:right w:val="none" w:sz="0" w:space="0" w:color="auto"/>
          </w:divBdr>
        </w:div>
        <w:div w:id="130486024">
          <w:marLeft w:val="2520"/>
          <w:marRight w:val="0"/>
          <w:marTop w:val="30"/>
          <w:marBottom w:val="0"/>
          <w:divBdr>
            <w:top w:val="none" w:sz="0" w:space="0" w:color="auto"/>
            <w:left w:val="none" w:sz="0" w:space="0" w:color="auto"/>
            <w:bottom w:val="none" w:sz="0" w:space="0" w:color="auto"/>
            <w:right w:val="none" w:sz="0" w:space="0" w:color="auto"/>
          </w:divBdr>
        </w:div>
        <w:div w:id="1701322545">
          <w:marLeft w:val="1800"/>
          <w:marRight w:val="0"/>
          <w:marTop w:val="30"/>
          <w:marBottom w:val="0"/>
          <w:divBdr>
            <w:top w:val="none" w:sz="0" w:space="0" w:color="auto"/>
            <w:left w:val="none" w:sz="0" w:space="0" w:color="auto"/>
            <w:bottom w:val="none" w:sz="0" w:space="0" w:color="auto"/>
            <w:right w:val="none" w:sz="0" w:space="0" w:color="auto"/>
          </w:divBdr>
        </w:div>
        <w:div w:id="134682499">
          <w:marLeft w:val="2520"/>
          <w:marRight w:val="0"/>
          <w:marTop w:val="30"/>
          <w:marBottom w:val="0"/>
          <w:divBdr>
            <w:top w:val="none" w:sz="0" w:space="0" w:color="auto"/>
            <w:left w:val="none" w:sz="0" w:space="0" w:color="auto"/>
            <w:bottom w:val="none" w:sz="0" w:space="0" w:color="auto"/>
            <w:right w:val="none" w:sz="0" w:space="0" w:color="auto"/>
          </w:divBdr>
        </w:div>
        <w:div w:id="1474180711">
          <w:marLeft w:val="1800"/>
          <w:marRight w:val="0"/>
          <w:marTop w:val="30"/>
          <w:marBottom w:val="0"/>
          <w:divBdr>
            <w:top w:val="none" w:sz="0" w:space="0" w:color="auto"/>
            <w:left w:val="none" w:sz="0" w:space="0" w:color="auto"/>
            <w:bottom w:val="none" w:sz="0" w:space="0" w:color="auto"/>
            <w:right w:val="none" w:sz="0" w:space="0" w:color="auto"/>
          </w:divBdr>
        </w:div>
        <w:div w:id="1226255373">
          <w:marLeft w:val="1800"/>
          <w:marRight w:val="0"/>
          <w:marTop w:val="30"/>
          <w:marBottom w:val="0"/>
          <w:divBdr>
            <w:top w:val="none" w:sz="0" w:space="0" w:color="auto"/>
            <w:left w:val="none" w:sz="0" w:space="0" w:color="auto"/>
            <w:bottom w:val="none" w:sz="0" w:space="0" w:color="auto"/>
            <w:right w:val="none" w:sz="0" w:space="0" w:color="auto"/>
          </w:divBdr>
        </w:div>
        <w:div w:id="1312979717">
          <w:marLeft w:val="1800"/>
          <w:marRight w:val="0"/>
          <w:marTop w:val="30"/>
          <w:marBottom w:val="0"/>
          <w:divBdr>
            <w:top w:val="none" w:sz="0" w:space="0" w:color="auto"/>
            <w:left w:val="none" w:sz="0" w:space="0" w:color="auto"/>
            <w:bottom w:val="none" w:sz="0" w:space="0" w:color="auto"/>
            <w:right w:val="none" w:sz="0" w:space="0" w:color="auto"/>
          </w:divBdr>
        </w:div>
        <w:div w:id="942764967">
          <w:marLeft w:val="1166"/>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880069">
      <w:bodyDiv w:val="1"/>
      <w:marLeft w:val="0"/>
      <w:marRight w:val="0"/>
      <w:marTop w:val="0"/>
      <w:marBottom w:val="0"/>
      <w:divBdr>
        <w:top w:val="none" w:sz="0" w:space="0" w:color="auto"/>
        <w:left w:val="none" w:sz="0" w:space="0" w:color="auto"/>
        <w:bottom w:val="none" w:sz="0" w:space="0" w:color="auto"/>
        <w:right w:val="none" w:sz="0" w:space="0" w:color="auto"/>
      </w:divBdr>
      <w:divsChild>
        <w:div w:id="487983234">
          <w:marLeft w:val="547"/>
          <w:marRight w:val="0"/>
          <w:marTop w:val="0"/>
          <w:marBottom w:val="0"/>
          <w:divBdr>
            <w:top w:val="none" w:sz="0" w:space="0" w:color="auto"/>
            <w:left w:val="none" w:sz="0" w:space="0" w:color="auto"/>
            <w:bottom w:val="none" w:sz="0" w:space="0" w:color="auto"/>
            <w:right w:val="none" w:sz="0" w:space="0" w:color="auto"/>
          </w:divBdr>
        </w:div>
        <w:div w:id="300694916">
          <w:marLeft w:val="547"/>
          <w:marRight w:val="0"/>
          <w:marTop w:val="0"/>
          <w:marBottom w:val="0"/>
          <w:divBdr>
            <w:top w:val="none" w:sz="0" w:space="0" w:color="auto"/>
            <w:left w:val="none" w:sz="0" w:space="0" w:color="auto"/>
            <w:bottom w:val="none" w:sz="0" w:space="0" w:color="auto"/>
            <w:right w:val="none" w:sz="0" w:space="0" w:color="auto"/>
          </w:divBdr>
        </w:div>
      </w:divsChild>
    </w:div>
    <w:div w:id="12315570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4445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314481">
      <w:bodyDiv w:val="1"/>
      <w:marLeft w:val="0"/>
      <w:marRight w:val="0"/>
      <w:marTop w:val="0"/>
      <w:marBottom w:val="0"/>
      <w:divBdr>
        <w:top w:val="none" w:sz="0" w:space="0" w:color="auto"/>
        <w:left w:val="none" w:sz="0" w:space="0" w:color="auto"/>
        <w:bottom w:val="none" w:sz="0" w:space="0" w:color="auto"/>
        <w:right w:val="none" w:sz="0" w:space="0" w:color="auto"/>
      </w:divBdr>
      <w:divsChild>
        <w:div w:id="127359923">
          <w:marLeft w:val="547"/>
          <w:marRight w:val="0"/>
          <w:marTop w:val="0"/>
          <w:marBottom w:val="0"/>
          <w:divBdr>
            <w:top w:val="none" w:sz="0" w:space="0" w:color="auto"/>
            <w:left w:val="none" w:sz="0" w:space="0" w:color="auto"/>
            <w:bottom w:val="none" w:sz="0" w:space="0" w:color="auto"/>
            <w:right w:val="none" w:sz="0" w:space="0" w:color="auto"/>
          </w:divBdr>
        </w:div>
      </w:divsChild>
    </w:div>
    <w:div w:id="26099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468391">
      <w:bodyDiv w:val="1"/>
      <w:marLeft w:val="0"/>
      <w:marRight w:val="0"/>
      <w:marTop w:val="0"/>
      <w:marBottom w:val="0"/>
      <w:divBdr>
        <w:top w:val="none" w:sz="0" w:space="0" w:color="auto"/>
        <w:left w:val="none" w:sz="0" w:space="0" w:color="auto"/>
        <w:bottom w:val="none" w:sz="0" w:space="0" w:color="auto"/>
        <w:right w:val="none" w:sz="0" w:space="0" w:color="auto"/>
      </w:divBdr>
      <w:divsChild>
        <w:div w:id="1794207054">
          <w:marLeft w:val="547"/>
          <w:marRight w:val="0"/>
          <w:marTop w:val="0"/>
          <w:marBottom w:val="0"/>
          <w:divBdr>
            <w:top w:val="none" w:sz="0" w:space="0" w:color="auto"/>
            <w:left w:val="none" w:sz="0" w:space="0" w:color="auto"/>
            <w:bottom w:val="none" w:sz="0" w:space="0" w:color="auto"/>
            <w:right w:val="none" w:sz="0" w:space="0" w:color="auto"/>
          </w:divBdr>
        </w:div>
        <w:div w:id="1337489949">
          <w:marLeft w:val="547"/>
          <w:marRight w:val="0"/>
          <w:marTop w:val="0"/>
          <w:marBottom w:val="0"/>
          <w:divBdr>
            <w:top w:val="none" w:sz="0" w:space="0" w:color="auto"/>
            <w:left w:val="none" w:sz="0" w:space="0" w:color="auto"/>
            <w:bottom w:val="none" w:sz="0" w:space="0" w:color="auto"/>
            <w:right w:val="none" w:sz="0" w:space="0" w:color="auto"/>
          </w:divBdr>
        </w:div>
        <w:div w:id="14423122">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21979679">
      <w:bodyDiv w:val="1"/>
      <w:marLeft w:val="0"/>
      <w:marRight w:val="0"/>
      <w:marTop w:val="0"/>
      <w:marBottom w:val="0"/>
      <w:divBdr>
        <w:top w:val="none" w:sz="0" w:space="0" w:color="auto"/>
        <w:left w:val="none" w:sz="0" w:space="0" w:color="auto"/>
        <w:bottom w:val="none" w:sz="0" w:space="0" w:color="auto"/>
        <w:right w:val="none" w:sz="0" w:space="0" w:color="auto"/>
      </w:divBdr>
      <w:divsChild>
        <w:div w:id="469710253">
          <w:marLeft w:val="562"/>
          <w:marRight w:val="0"/>
          <w:marTop w:val="0"/>
          <w:marBottom w:val="0"/>
          <w:divBdr>
            <w:top w:val="none" w:sz="0" w:space="0" w:color="auto"/>
            <w:left w:val="none" w:sz="0" w:space="0" w:color="auto"/>
            <w:bottom w:val="none" w:sz="0" w:space="0" w:color="auto"/>
            <w:right w:val="none" w:sz="0" w:space="0" w:color="auto"/>
          </w:divBdr>
        </w:div>
        <w:div w:id="1500727955">
          <w:marLeft w:val="562"/>
          <w:marRight w:val="0"/>
          <w:marTop w:val="0"/>
          <w:marBottom w:val="0"/>
          <w:divBdr>
            <w:top w:val="none" w:sz="0" w:space="0" w:color="auto"/>
            <w:left w:val="none" w:sz="0" w:space="0" w:color="auto"/>
            <w:bottom w:val="none" w:sz="0" w:space="0" w:color="auto"/>
            <w:right w:val="none" w:sz="0" w:space="0" w:color="auto"/>
          </w:divBdr>
        </w:div>
        <w:div w:id="1755667645">
          <w:marLeft w:val="562"/>
          <w:marRight w:val="0"/>
          <w:marTop w:val="0"/>
          <w:marBottom w:val="0"/>
          <w:divBdr>
            <w:top w:val="none" w:sz="0" w:space="0" w:color="auto"/>
            <w:left w:val="none" w:sz="0" w:space="0" w:color="auto"/>
            <w:bottom w:val="none" w:sz="0" w:space="0" w:color="auto"/>
            <w:right w:val="none" w:sz="0" w:space="0" w:color="auto"/>
          </w:divBdr>
        </w:div>
        <w:div w:id="1764454887">
          <w:marLeft w:val="562"/>
          <w:marRight w:val="0"/>
          <w:marTop w:val="0"/>
          <w:marBottom w:val="0"/>
          <w:divBdr>
            <w:top w:val="none" w:sz="0" w:space="0" w:color="auto"/>
            <w:left w:val="none" w:sz="0" w:space="0" w:color="auto"/>
            <w:bottom w:val="none" w:sz="0" w:space="0" w:color="auto"/>
            <w:right w:val="none" w:sz="0" w:space="0" w:color="auto"/>
          </w:divBdr>
        </w:div>
        <w:div w:id="1929190292">
          <w:marLeft w:val="562"/>
          <w:marRight w:val="0"/>
          <w:marTop w:val="0"/>
          <w:marBottom w:val="0"/>
          <w:divBdr>
            <w:top w:val="none" w:sz="0" w:space="0" w:color="auto"/>
            <w:left w:val="none" w:sz="0" w:space="0" w:color="auto"/>
            <w:bottom w:val="none" w:sz="0" w:space="0" w:color="auto"/>
            <w:right w:val="none" w:sz="0" w:space="0" w:color="auto"/>
          </w:divBdr>
        </w:div>
      </w:divsChild>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38511451">
      <w:bodyDiv w:val="1"/>
      <w:marLeft w:val="0"/>
      <w:marRight w:val="0"/>
      <w:marTop w:val="0"/>
      <w:marBottom w:val="0"/>
      <w:divBdr>
        <w:top w:val="none" w:sz="0" w:space="0" w:color="auto"/>
        <w:left w:val="none" w:sz="0" w:space="0" w:color="auto"/>
        <w:bottom w:val="none" w:sz="0" w:space="0" w:color="auto"/>
        <w:right w:val="none" w:sz="0" w:space="0" w:color="auto"/>
      </w:divBdr>
      <w:divsChild>
        <w:div w:id="649555542">
          <w:marLeft w:val="547"/>
          <w:marRight w:val="0"/>
          <w:marTop w:val="0"/>
          <w:marBottom w:val="0"/>
          <w:divBdr>
            <w:top w:val="none" w:sz="0" w:space="0" w:color="auto"/>
            <w:left w:val="none" w:sz="0" w:space="0" w:color="auto"/>
            <w:bottom w:val="none" w:sz="0" w:space="0" w:color="auto"/>
            <w:right w:val="none" w:sz="0" w:space="0" w:color="auto"/>
          </w:divBdr>
        </w:div>
        <w:div w:id="495918221">
          <w:marLeft w:val="547"/>
          <w:marRight w:val="0"/>
          <w:marTop w:val="0"/>
          <w:marBottom w:val="0"/>
          <w:divBdr>
            <w:top w:val="none" w:sz="0" w:space="0" w:color="auto"/>
            <w:left w:val="none" w:sz="0" w:space="0" w:color="auto"/>
            <w:bottom w:val="none" w:sz="0" w:space="0" w:color="auto"/>
            <w:right w:val="none" w:sz="0" w:space="0" w:color="auto"/>
          </w:divBdr>
        </w:div>
        <w:div w:id="317420386">
          <w:marLeft w:val="547"/>
          <w:marRight w:val="0"/>
          <w:marTop w:val="0"/>
          <w:marBottom w:val="0"/>
          <w:divBdr>
            <w:top w:val="none" w:sz="0" w:space="0" w:color="auto"/>
            <w:left w:val="none" w:sz="0" w:space="0" w:color="auto"/>
            <w:bottom w:val="none" w:sz="0" w:space="0" w:color="auto"/>
            <w:right w:val="none" w:sz="0" w:space="0" w:color="auto"/>
          </w:divBdr>
        </w:div>
        <w:div w:id="1177386887">
          <w:marLeft w:val="547"/>
          <w:marRight w:val="0"/>
          <w:marTop w:val="0"/>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57973990">
      <w:bodyDiv w:val="1"/>
      <w:marLeft w:val="0"/>
      <w:marRight w:val="0"/>
      <w:marTop w:val="0"/>
      <w:marBottom w:val="0"/>
      <w:divBdr>
        <w:top w:val="none" w:sz="0" w:space="0" w:color="auto"/>
        <w:left w:val="none" w:sz="0" w:space="0" w:color="auto"/>
        <w:bottom w:val="none" w:sz="0" w:space="0" w:color="auto"/>
        <w:right w:val="none" w:sz="0" w:space="0" w:color="auto"/>
      </w:divBdr>
      <w:divsChild>
        <w:div w:id="337117371">
          <w:marLeft w:val="2880"/>
          <w:marRight w:val="0"/>
          <w:marTop w:val="0"/>
          <w:marBottom w:val="0"/>
          <w:divBdr>
            <w:top w:val="none" w:sz="0" w:space="0" w:color="auto"/>
            <w:left w:val="none" w:sz="0" w:space="0" w:color="auto"/>
            <w:bottom w:val="none" w:sz="0" w:space="0" w:color="auto"/>
            <w:right w:val="none" w:sz="0" w:space="0" w:color="auto"/>
          </w:divBdr>
        </w:div>
        <w:div w:id="121311371">
          <w:marLeft w:val="2880"/>
          <w:marRight w:val="0"/>
          <w:marTop w:val="0"/>
          <w:marBottom w:val="0"/>
          <w:divBdr>
            <w:top w:val="none" w:sz="0" w:space="0" w:color="auto"/>
            <w:left w:val="none" w:sz="0" w:space="0" w:color="auto"/>
            <w:bottom w:val="none" w:sz="0" w:space="0" w:color="auto"/>
            <w:right w:val="none" w:sz="0" w:space="0" w:color="auto"/>
          </w:divBdr>
        </w:div>
        <w:div w:id="750471900">
          <w:marLeft w:val="2880"/>
          <w:marRight w:val="0"/>
          <w:marTop w:val="0"/>
          <w:marBottom w:val="0"/>
          <w:divBdr>
            <w:top w:val="none" w:sz="0" w:space="0" w:color="auto"/>
            <w:left w:val="none" w:sz="0" w:space="0" w:color="auto"/>
            <w:bottom w:val="none" w:sz="0" w:space="0" w:color="auto"/>
            <w:right w:val="none" w:sz="0" w:space="0" w:color="auto"/>
          </w:divBdr>
        </w:div>
        <w:div w:id="245265056">
          <w:marLeft w:val="2880"/>
          <w:marRight w:val="0"/>
          <w:marTop w:val="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5471820">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5851482">
      <w:bodyDiv w:val="1"/>
      <w:marLeft w:val="0"/>
      <w:marRight w:val="0"/>
      <w:marTop w:val="0"/>
      <w:marBottom w:val="0"/>
      <w:divBdr>
        <w:top w:val="none" w:sz="0" w:space="0" w:color="auto"/>
        <w:left w:val="none" w:sz="0" w:space="0" w:color="auto"/>
        <w:bottom w:val="none" w:sz="0" w:space="0" w:color="auto"/>
        <w:right w:val="none" w:sz="0" w:space="0" w:color="auto"/>
      </w:divBdr>
      <w:divsChild>
        <w:div w:id="1299611499">
          <w:marLeft w:val="360"/>
          <w:marRight w:val="0"/>
          <w:marTop w:val="90"/>
          <w:marBottom w:val="0"/>
          <w:divBdr>
            <w:top w:val="none" w:sz="0" w:space="0" w:color="auto"/>
            <w:left w:val="none" w:sz="0" w:space="0" w:color="auto"/>
            <w:bottom w:val="none" w:sz="0" w:space="0" w:color="auto"/>
            <w:right w:val="none" w:sz="0" w:space="0" w:color="auto"/>
          </w:divBdr>
        </w:div>
        <w:div w:id="526333423">
          <w:marLeft w:val="907"/>
          <w:marRight w:val="0"/>
          <w:marTop w:val="3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556360">
      <w:bodyDiv w:val="1"/>
      <w:marLeft w:val="0"/>
      <w:marRight w:val="0"/>
      <w:marTop w:val="0"/>
      <w:marBottom w:val="0"/>
      <w:divBdr>
        <w:top w:val="none" w:sz="0" w:space="0" w:color="auto"/>
        <w:left w:val="none" w:sz="0" w:space="0" w:color="auto"/>
        <w:bottom w:val="none" w:sz="0" w:space="0" w:color="auto"/>
        <w:right w:val="none" w:sz="0" w:space="0" w:color="auto"/>
      </w:divBdr>
      <w:divsChild>
        <w:div w:id="1158886430">
          <w:marLeft w:val="547"/>
          <w:marRight w:val="0"/>
          <w:marTop w:val="0"/>
          <w:marBottom w:val="0"/>
          <w:divBdr>
            <w:top w:val="none" w:sz="0" w:space="0" w:color="auto"/>
            <w:left w:val="none" w:sz="0" w:space="0" w:color="auto"/>
            <w:bottom w:val="none" w:sz="0" w:space="0" w:color="auto"/>
            <w:right w:val="none" w:sz="0" w:space="0" w:color="auto"/>
          </w:divBdr>
        </w:div>
        <w:div w:id="1458721305">
          <w:marLeft w:val="547"/>
          <w:marRight w:val="0"/>
          <w:marTop w:val="0"/>
          <w:marBottom w:val="0"/>
          <w:divBdr>
            <w:top w:val="none" w:sz="0" w:space="0" w:color="auto"/>
            <w:left w:val="none" w:sz="0" w:space="0" w:color="auto"/>
            <w:bottom w:val="none" w:sz="0" w:space="0" w:color="auto"/>
            <w:right w:val="none" w:sz="0" w:space="0" w:color="auto"/>
          </w:divBdr>
        </w:div>
        <w:div w:id="1662461177">
          <w:marLeft w:val="547"/>
          <w:marRight w:val="0"/>
          <w:marTop w:val="0"/>
          <w:marBottom w:val="0"/>
          <w:divBdr>
            <w:top w:val="none" w:sz="0" w:space="0" w:color="auto"/>
            <w:left w:val="none" w:sz="0" w:space="0" w:color="auto"/>
            <w:bottom w:val="none" w:sz="0" w:space="0" w:color="auto"/>
            <w:right w:val="none" w:sz="0" w:space="0" w:color="auto"/>
          </w:divBdr>
        </w:div>
        <w:div w:id="1826629505">
          <w:marLeft w:val="547"/>
          <w:marRight w:val="0"/>
          <w:marTop w:val="0"/>
          <w:marBottom w:val="0"/>
          <w:divBdr>
            <w:top w:val="none" w:sz="0" w:space="0" w:color="auto"/>
            <w:left w:val="none" w:sz="0" w:space="0" w:color="auto"/>
            <w:bottom w:val="none" w:sz="0" w:space="0" w:color="auto"/>
            <w:right w:val="none" w:sz="0" w:space="0" w:color="auto"/>
          </w:divBdr>
        </w:div>
      </w:divsChild>
    </w:div>
    <w:div w:id="573780420">
      <w:bodyDiv w:val="1"/>
      <w:marLeft w:val="0"/>
      <w:marRight w:val="0"/>
      <w:marTop w:val="0"/>
      <w:marBottom w:val="0"/>
      <w:divBdr>
        <w:top w:val="none" w:sz="0" w:space="0" w:color="auto"/>
        <w:left w:val="none" w:sz="0" w:space="0" w:color="auto"/>
        <w:bottom w:val="none" w:sz="0" w:space="0" w:color="auto"/>
        <w:right w:val="none" w:sz="0" w:space="0" w:color="auto"/>
      </w:divBdr>
      <w:divsChild>
        <w:div w:id="97799875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175210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7507980">
      <w:bodyDiv w:val="1"/>
      <w:marLeft w:val="0"/>
      <w:marRight w:val="0"/>
      <w:marTop w:val="0"/>
      <w:marBottom w:val="0"/>
      <w:divBdr>
        <w:top w:val="none" w:sz="0" w:space="0" w:color="auto"/>
        <w:left w:val="none" w:sz="0" w:space="0" w:color="auto"/>
        <w:bottom w:val="none" w:sz="0" w:space="0" w:color="auto"/>
        <w:right w:val="none" w:sz="0" w:space="0" w:color="auto"/>
      </w:divBdr>
      <w:divsChild>
        <w:div w:id="941451219">
          <w:marLeft w:val="1800"/>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3114134">
      <w:bodyDiv w:val="1"/>
      <w:marLeft w:val="0"/>
      <w:marRight w:val="0"/>
      <w:marTop w:val="0"/>
      <w:marBottom w:val="0"/>
      <w:divBdr>
        <w:top w:val="none" w:sz="0" w:space="0" w:color="auto"/>
        <w:left w:val="none" w:sz="0" w:space="0" w:color="auto"/>
        <w:bottom w:val="none" w:sz="0" w:space="0" w:color="auto"/>
        <w:right w:val="none" w:sz="0" w:space="0" w:color="auto"/>
      </w:divBdr>
      <w:divsChild>
        <w:div w:id="1027604483">
          <w:marLeft w:val="274"/>
          <w:marRight w:val="0"/>
          <w:marTop w:val="240"/>
          <w:marBottom w:val="0"/>
          <w:divBdr>
            <w:top w:val="none" w:sz="0" w:space="0" w:color="auto"/>
            <w:left w:val="none" w:sz="0" w:space="0" w:color="auto"/>
            <w:bottom w:val="none" w:sz="0" w:space="0" w:color="auto"/>
            <w:right w:val="none" w:sz="0" w:space="0" w:color="auto"/>
          </w:divBdr>
        </w:div>
        <w:div w:id="696007084">
          <w:marLeft w:val="533"/>
          <w:marRight w:val="0"/>
          <w:marTop w:val="0"/>
          <w:marBottom w:val="0"/>
          <w:divBdr>
            <w:top w:val="none" w:sz="0" w:space="0" w:color="auto"/>
            <w:left w:val="none" w:sz="0" w:space="0" w:color="auto"/>
            <w:bottom w:val="none" w:sz="0" w:space="0" w:color="auto"/>
            <w:right w:val="none" w:sz="0" w:space="0" w:color="auto"/>
          </w:divBdr>
        </w:div>
        <w:div w:id="295189158">
          <w:marLeft w:val="533"/>
          <w:marRight w:val="0"/>
          <w:marTop w:val="0"/>
          <w:marBottom w:val="0"/>
          <w:divBdr>
            <w:top w:val="none" w:sz="0" w:space="0" w:color="auto"/>
            <w:left w:val="none" w:sz="0" w:space="0" w:color="auto"/>
            <w:bottom w:val="none" w:sz="0" w:space="0" w:color="auto"/>
            <w:right w:val="none" w:sz="0" w:space="0" w:color="auto"/>
          </w:divBdr>
        </w:div>
        <w:div w:id="26225797">
          <w:marLeft w:val="806"/>
          <w:marRight w:val="0"/>
          <w:marTop w:val="0"/>
          <w:marBottom w:val="0"/>
          <w:divBdr>
            <w:top w:val="none" w:sz="0" w:space="0" w:color="auto"/>
            <w:left w:val="none" w:sz="0" w:space="0" w:color="auto"/>
            <w:bottom w:val="none" w:sz="0" w:space="0" w:color="auto"/>
            <w:right w:val="none" w:sz="0" w:space="0" w:color="auto"/>
          </w:divBdr>
        </w:div>
        <w:div w:id="1292859472">
          <w:marLeft w:val="806"/>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3223">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8948589">
      <w:bodyDiv w:val="1"/>
      <w:marLeft w:val="0"/>
      <w:marRight w:val="0"/>
      <w:marTop w:val="0"/>
      <w:marBottom w:val="0"/>
      <w:divBdr>
        <w:top w:val="none" w:sz="0" w:space="0" w:color="auto"/>
        <w:left w:val="none" w:sz="0" w:space="0" w:color="auto"/>
        <w:bottom w:val="none" w:sz="0" w:space="0" w:color="auto"/>
        <w:right w:val="none" w:sz="0" w:space="0" w:color="auto"/>
      </w:divBdr>
      <w:divsChild>
        <w:div w:id="1434352834">
          <w:marLeft w:val="547"/>
          <w:marRight w:val="0"/>
          <w:marTop w:val="0"/>
          <w:marBottom w:val="0"/>
          <w:divBdr>
            <w:top w:val="none" w:sz="0" w:space="0" w:color="auto"/>
            <w:left w:val="none" w:sz="0" w:space="0" w:color="auto"/>
            <w:bottom w:val="none" w:sz="0" w:space="0" w:color="auto"/>
            <w:right w:val="none" w:sz="0" w:space="0" w:color="auto"/>
          </w:divBdr>
        </w:div>
        <w:div w:id="1559126997">
          <w:marLeft w:val="1166"/>
          <w:marRight w:val="0"/>
          <w:marTop w:val="0"/>
          <w:marBottom w:val="0"/>
          <w:divBdr>
            <w:top w:val="none" w:sz="0" w:space="0" w:color="auto"/>
            <w:left w:val="none" w:sz="0" w:space="0" w:color="auto"/>
            <w:bottom w:val="none" w:sz="0" w:space="0" w:color="auto"/>
            <w:right w:val="none" w:sz="0" w:space="0" w:color="auto"/>
          </w:divBdr>
        </w:div>
        <w:div w:id="1641765152">
          <w:marLeft w:val="1800"/>
          <w:marRight w:val="0"/>
          <w:marTop w:val="30"/>
          <w:marBottom w:val="0"/>
          <w:divBdr>
            <w:top w:val="none" w:sz="0" w:space="0" w:color="auto"/>
            <w:left w:val="none" w:sz="0" w:space="0" w:color="auto"/>
            <w:bottom w:val="none" w:sz="0" w:space="0" w:color="auto"/>
            <w:right w:val="none" w:sz="0" w:space="0" w:color="auto"/>
          </w:divBdr>
        </w:div>
        <w:div w:id="443887667">
          <w:marLeft w:val="1166"/>
          <w:marRight w:val="0"/>
          <w:marTop w:val="0"/>
          <w:marBottom w:val="0"/>
          <w:divBdr>
            <w:top w:val="none" w:sz="0" w:space="0" w:color="auto"/>
            <w:left w:val="none" w:sz="0" w:space="0" w:color="auto"/>
            <w:bottom w:val="none" w:sz="0" w:space="0" w:color="auto"/>
            <w:right w:val="none" w:sz="0" w:space="0" w:color="auto"/>
          </w:divBdr>
        </w:div>
        <w:div w:id="1026326076">
          <w:marLeft w:val="1166"/>
          <w:marRight w:val="0"/>
          <w:marTop w:val="0"/>
          <w:marBottom w:val="0"/>
          <w:divBdr>
            <w:top w:val="none" w:sz="0" w:space="0" w:color="auto"/>
            <w:left w:val="none" w:sz="0" w:space="0" w:color="auto"/>
            <w:bottom w:val="none" w:sz="0" w:space="0" w:color="auto"/>
            <w:right w:val="none" w:sz="0" w:space="0" w:color="auto"/>
          </w:divBdr>
        </w:div>
        <w:div w:id="1936747837">
          <w:marLeft w:val="1800"/>
          <w:marRight w:val="0"/>
          <w:marTop w:val="30"/>
          <w:marBottom w:val="0"/>
          <w:divBdr>
            <w:top w:val="none" w:sz="0" w:space="0" w:color="auto"/>
            <w:left w:val="none" w:sz="0" w:space="0" w:color="auto"/>
            <w:bottom w:val="none" w:sz="0" w:space="0" w:color="auto"/>
            <w:right w:val="none" w:sz="0" w:space="0" w:color="auto"/>
          </w:divBdr>
        </w:div>
        <w:div w:id="1445929387">
          <w:marLeft w:val="1166"/>
          <w:marRight w:val="0"/>
          <w:marTop w:val="0"/>
          <w:marBottom w:val="0"/>
          <w:divBdr>
            <w:top w:val="none" w:sz="0" w:space="0" w:color="auto"/>
            <w:left w:val="none" w:sz="0" w:space="0" w:color="auto"/>
            <w:bottom w:val="none" w:sz="0" w:space="0" w:color="auto"/>
            <w:right w:val="none" w:sz="0" w:space="0" w:color="auto"/>
          </w:divBdr>
        </w:div>
        <w:div w:id="7409766">
          <w:marLeft w:val="1166"/>
          <w:marRight w:val="0"/>
          <w:marTop w:val="0"/>
          <w:marBottom w:val="0"/>
          <w:divBdr>
            <w:top w:val="none" w:sz="0" w:space="0" w:color="auto"/>
            <w:left w:val="none" w:sz="0" w:space="0" w:color="auto"/>
            <w:bottom w:val="none" w:sz="0" w:space="0" w:color="auto"/>
            <w:right w:val="none" w:sz="0" w:space="0" w:color="auto"/>
          </w:divBdr>
        </w:div>
        <w:div w:id="1582063280">
          <w:marLeft w:val="1166"/>
          <w:marRight w:val="0"/>
          <w:marTop w:val="0"/>
          <w:marBottom w:val="0"/>
          <w:divBdr>
            <w:top w:val="none" w:sz="0" w:space="0" w:color="auto"/>
            <w:left w:val="none" w:sz="0" w:space="0" w:color="auto"/>
            <w:bottom w:val="none" w:sz="0" w:space="0" w:color="auto"/>
            <w:right w:val="none" w:sz="0" w:space="0" w:color="auto"/>
          </w:divBdr>
        </w:div>
        <w:div w:id="1749497441">
          <w:marLeft w:val="1166"/>
          <w:marRight w:val="0"/>
          <w:marTop w:val="0"/>
          <w:marBottom w:val="0"/>
          <w:divBdr>
            <w:top w:val="none" w:sz="0" w:space="0" w:color="auto"/>
            <w:left w:val="none" w:sz="0" w:space="0" w:color="auto"/>
            <w:bottom w:val="none" w:sz="0" w:space="0" w:color="auto"/>
            <w:right w:val="none" w:sz="0" w:space="0" w:color="auto"/>
          </w:divBdr>
        </w:div>
        <w:div w:id="620259137">
          <w:marLeft w:val="1166"/>
          <w:marRight w:val="0"/>
          <w:marTop w:val="0"/>
          <w:marBottom w:val="0"/>
          <w:divBdr>
            <w:top w:val="none" w:sz="0" w:space="0" w:color="auto"/>
            <w:left w:val="none" w:sz="0" w:space="0" w:color="auto"/>
            <w:bottom w:val="none" w:sz="0" w:space="0" w:color="auto"/>
            <w:right w:val="none" w:sz="0" w:space="0" w:color="auto"/>
          </w:divBdr>
        </w:div>
        <w:div w:id="801777046">
          <w:marLeft w:val="1166"/>
          <w:marRight w:val="0"/>
          <w:marTop w:val="0"/>
          <w:marBottom w:val="0"/>
          <w:divBdr>
            <w:top w:val="none" w:sz="0" w:space="0" w:color="auto"/>
            <w:left w:val="none" w:sz="0" w:space="0" w:color="auto"/>
            <w:bottom w:val="none" w:sz="0" w:space="0" w:color="auto"/>
            <w:right w:val="none" w:sz="0" w:space="0" w:color="auto"/>
          </w:divBdr>
        </w:div>
        <w:div w:id="1971355115">
          <w:marLeft w:val="1166"/>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8095272">
      <w:bodyDiv w:val="1"/>
      <w:marLeft w:val="0"/>
      <w:marRight w:val="0"/>
      <w:marTop w:val="0"/>
      <w:marBottom w:val="0"/>
      <w:divBdr>
        <w:top w:val="none" w:sz="0" w:space="0" w:color="auto"/>
        <w:left w:val="none" w:sz="0" w:space="0" w:color="auto"/>
        <w:bottom w:val="none" w:sz="0" w:space="0" w:color="auto"/>
        <w:right w:val="none" w:sz="0" w:space="0" w:color="auto"/>
      </w:divBdr>
      <w:divsChild>
        <w:div w:id="1290284000">
          <w:marLeft w:val="274"/>
          <w:marRight w:val="0"/>
          <w:marTop w:val="24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00309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4132">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855774">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7159279">
      <w:bodyDiv w:val="1"/>
      <w:marLeft w:val="0"/>
      <w:marRight w:val="0"/>
      <w:marTop w:val="0"/>
      <w:marBottom w:val="0"/>
      <w:divBdr>
        <w:top w:val="none" w:sz="0" w:space="0" w:color="auto"/>
        <w:left w:val="none" w:sz="0" w:space="0" w:color="auto"/>
        <w:bottom w:val="none" w:sz="0" w:space="0" w:color="auto"/>
        <w:right w:val="none" w:sz="0" w:space="0" w:color="auto"/>
      </w:divBdr>
      <w:divsChild>
        <w:div w:id="1071075142">
          <w:marLeft w:val="547"/>
          <w:marRight w:val="0"/>
          <w:marTop w:val="0"/>
          <w:marBottom w:val="0"/>
          <w:divBdr>
            <w:top w:val="none" w:sz="0" w:space="0" w:color="auto"/>
            <w:left w:val="none" w:sz="0" w:space="0" w:color="auto"/>
            <w:bottom w:val="none" w:sz="0" w:space="0" w:color="auto"/>
            <w:right w:val="none" w:sz="0" w:space="0" w:color="auto"/>
          </w:divBdr>
        </w:div>
        <w:div w:id="134571537">
          <w:marLeft w:val="547"/>
          <w:marRight w:val="0"/>
          <w:marTop w:val="0"/>
          <w:marBottom w:val="0"/>
          <w:divBdr>
            <w:top w:val="none" w:sz="0" w:space="0" w:color="auto"/>
            <w:left w:val="none" w:sz="0" w:space="0" w:color="auto"/>
            <w:bottom w:val="none" w:sz="0" w:space="0" w:color="auto"/>
            <w:right w:val="none" w:sz="0" w:space="0" w:color="auto"/>
          </w:divBdr>
        </w:div>
      </w:divsChild>
    </w:div>
    <w:div w:id="1201429990">
      <w:bodyDiv w:val="1"/>
      <w:marLeft w:val="0"/>
      <w:marRight w:val="0"/>
      <w:marTop w:val="0"/>
      <w:marBottom w:val="0"/>
      <w:divBdr>
        <w:top w:val="none" w:sz="0" w:space="0" w:color="auto"/>
        <w:left w:val="none" w:sz="0" w:space="0" w:color="auto"/>
        <w:bottom w:val="none" w:sz="0" w:space="0" w:color="auto"/>
        <w:right w:val="none" w:sz="0" w:space="0" w:color="auto"/>
      </w:divBdr>
      <w:divsChild>
        <w:div w:id="134641180">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987340">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431086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6468899">
      <w:bodyDiv w:val="1"/>
      <w:marLeft w:val="0"/>
      <w:marRight w:val="0"/>
      <w:marTop w:val="0"/>
      <w:marBottom w:val="0"/>
      <w:divBdr>
        <w:top w:val="none" w:sz="0" w:space="0" w:color="auto"/>
        <w:left w:val="none" w:sz="0" w:space="0" w:color="auto"/>
        <w:bottom w:val="none" w:sz="0" w:space="0" w:color="auto"/>
        <w:right w:val="none" w:sz="0" w:space="0" w:color="auto"/>
      </w:divBdr>
      <w:divsChild>
        <w:div w:id="1973441721">
          <w:marLeft w:val="547"/>
          <w:marRight w:val="0"/>
          <w:marTop w:val="0"/>
          <w:marBottom w:val="0"/>
          <w:divBdr>
            <w:top w:val="none" w:sz="0" w:space="0" w:color="auto"/>
            <w:left w:val="none" w:sz="0" w:space="0" w:color="auto"/>
            <w:bottom w:val="none" w:sz="0" w:space="0" w:color="auto"/>
            <w:right w:val="none" w:sz="0" w:space="0" w:color="auto"/>
          </w:divBdr>
        </w:div>
        <w:div w:id="1820421231">
          <w:marLeft w:val="547"/>
          <w:marRight w:val="0"/>
          <w:marTop w:val="0"/>
          <w:marBottom w:val="0"/>
          <w:divBdr>
            <w:top w:val="none" w:sz="0" w:space="0" w:color="auto"/>
            <w:left w:val="none" w:sz="0" w:space="0" w:color="auto"/>
            <w:bottom w:val="none" w:sz="0" w:space="0" w:color="auto"/>
            <w:right w:val="none" w:sz="0" w:space="0" w:color="auto"/>
          </w:divBdr>
        </w:div>
        <w:div w:id="36853795">
          <w:marLeft w:val="547"/>
          <w:marRight w:val="0"/>
          <w:marTop w:val="0"/>
          <w:marBottom w:val="0"/>
          <w:divBdr>
            <w:top w:val="none" w:sz="0" w:space="0" w:color="auto"/>
            <w:left w:val="none" w:sz="0" w:space="0" w:color="auto"/>
            <w:bottom w:val="none" w:sz="0" w:space="0" w:color="auto"/>
            <w:right w:val="none" w:sz="0" w:space="0" w:color="auto"/>
          </w:divBdr>
        </w:div>
      </w:divsChild>
    </w:div>
    <w:div w:id="1396976057">
      <w:bodyDiv w:val="1"/>
      <w:marLeft w:val="0"/>
      <w:marRight w:val="0"/>
      <w:marTop w:val="0"/>
      <w:marBottom w:val="0"/>
      <w:divBdr>
        <w:top w:val="none" w:sz="0" w:space="0" w:color="auto"/>
        <w:left w:val="none" w:sz="0" w:space="0" w:color="auto"/>
        <w:bottom w:val="none" w:sz="0" w:space="0" w:color="auto"/>
        <w:right w:val="none" w:sz="0" w:space="0" w:color="auto"/>
      </w:divBdr>
      <w:divsChild>
        <w:div w:id="1983001497">
          <w:marLeft w:val="547"/>
          <w:marRight w:val="0"/>
          <w:marTop w:val="0"/>
          <w:marBottom w:val="0"/>
          <w:divBdr>
            <w:top w:val="none" w:sz="0" w:space="0" w:color="auto"/>
            <w:left w:val="none" w:sz="0" w:space="0" w:color="auto"/>
            <w:bottom w:val="none" w:sz="0" w:space="0" w:color="auto"/>
            <w:right w:val="none" w:sz="0" w:space="0" w:color="auto"/>
          </w:divBdr>
        </w:div>
        <w:div w:id="372926447">
          <w:marLeft w:val="547"/>
          <w:marRight w:val="0"/>
          <w:marTop w:val="0"/>
          <w:marBottom w:val="0"/>
          <w:divBdr>
            <w:top w:val="none" w:sz="0" w:space="0" w:color="auto"/>
            <w:left w:val="none" w:sz="0" w:space="0" w:color="auto"/>
            <w:bottom w:val="none" w:sz="0" w:space="0" w:color="auto"/>
            <w:right w:val="none" w:sz="0" w:space="0" w:color="auto"/>
          </w:divBdr>
        </w:div>
        <w:div w:id="178585717">
          <w:marLeft w:val="547"/>
          <w:marRight w:val="0"/>
          <w:marTop w:val="0"/>
          <w:marBottom w:val="0"/>
          <w:divBdr>
            <w:top w:val="none" w:sz="0" w:space="0" w:color="auto"/>
            <w:left w:val="none" w:sz="0" w:space="0" w:color="auto"/>
            <w:bottom w:val="none" w:sz="0" w:space="0" w:color="auto"/>
            <w:right w:val="none" w:sz="0" w:space="0" w:color="auto"/>
          </w:divBdr>
        </w:div>
        <w:div w:id="123232597">
          <w:marLeft w:val="547"/>
          <w:marRight w:val="0"/>
          <w:marTop w:val="0"/>
          <w:marBottom w:val="0"/>
          <w:divBdr>
            <w:top w:val="none" w:sz="0" w:space="0" w:color="auto"/>
            <w:left w:val="none" w:sz="0" w:space="0" w:color="auto"/>
            <w:bottom w:val="none" w:sz="0" w:space="0" w:color="auto"/>
            <w:right w:val="none" w:sz="0" w:space="0" w:color="auto"/>
          </w:divBdr>
        </w:div>
        <w:div w:id="1159074159">
          <w:marLeft w:val="116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834455">
      <w:bodyDiv w:val="1"/>
      <w:marLeft w:val="0"/>
      <w:marRight w:val="0"/>
      <w:marTop w:val="0"/>
      <w:marBottom w:val="0"/>
      <w:divBdr>
        <w:top w:val="none" w:sz="0" w:space="0" w:color="auto"/>
        <w:left w:val="none" w:sz="0" w:space="0" w:color="auto"/>
        <w:bottom w:val="none" w:sz="0" w:space="0" w:color="auto"/>
        <w:right w:val="none" w:sz="0" w:space="0" w:color="auto"/>
      </w:divBdr>
      <w:divsChild>
        <w:div w:id="205067481">
          <w:marLeft w:val="547"/>
          <w:marRight w:val="0"/>
          <w:marTop w:val="0"/>
          <w:marBottom w:val="0"/>
          <w:divBdr>
            <w:top w:val="none" w:sz="0" w:space="0" w:color="auto"/>
            <w:left w:val="none" w:sz="0" w:space="0" w:color="auto"/>
            <w:bottom w:val="none" w:sz="0" w:space="0" w:color="auto"/>
            <w:right w:val="none" w:sz="0" w:space="0" w:color="auto"/>
          </w:divBdr>
        </w:div>
        <w:div w:id="248930933">
          <w:marLeft w:val="547"/>
          <w:marRight w:val="0"/>
          <w:marTop w:val="0"/>
          <w:marBottom w:val="0"/>
          <w:divBdr>
            <w:top w:val="none" w:sz="0" w:space="0" w:color="auto"/>
            <w:left w:val="none" w:sz="0" w:space="0" w:color="auto"/>
            <w:bottom w:val="none" w:sz="0" w:space="0" w:color="auto"/>
            <w:right w:val="none" w:sz="0" w:space="0" w:color="auto"/>
          </w:divBdr>
        </w:div>
        <w:div w:id="414061161">
          <w:marLeft w:val="547"/>
          <w:marRight w:val="0"/>
          <w:marTop w:val="0"/>
          <w:marBottom w:val="0"/>
          <w:divBdr>
            <w:top w:val="none" w:sz="0" w:space="0" w:color="auto"/>
            <w:left w:val="none" w:sz="0" w:space="0" w:color="auto"/>
            <w:bottom w:val="none" w:sz="0" w:space="0" w:color="auto"/>
            <w:right w:val="none" w:sz="0" w:space="0" w:color="auto"/>
          </w:divBdr>
        </w:div>
        <w:div w:id="813983280">
          <w:marLeft w:val="1166"/>
          <w:marRight w:val="0"/>
          <w:marTop w:val="0"/>
          <w:marBottom w:val="0"/>
          <w:divBdr>
            <w:top w:val="none" w:sz="0" w:space="0" w:color="auto"/>
            <w:left w:val="none" w:sz="0" w:space="0" w:color="auto"/>
            <w:bottom w:val="none" w:sz="0" w:space="0" w:color="auto"/>
            <w:right w:val="none" w:sz="0" w:space="0" w:color="auto"/>
          </w:divBdr>
        </w:div>
        <w:div w:id="881865190">
          <w:marLeft w:val="1166"/>
          <w:marRight w:val="0"/>
          <w:marTop w:val="0"/>
          <w:marBottom w:val="0"/>
          <w:divBdr>
            <w:top w:val="none" w:sz="0" w:space="0" w:color="auto"/>
            <w:left w:val="none" w:sz="0" w:space="0" w:color="auto"/>
            <w:bottom w:val="none" w:sz="0" w:space="0" w:color="auto"/>
            <w:right w:val="none" w:sz="0" w:space="0" w:color="auto"/>
          </w:divBdr>
        </w:div>
        <w:div w:id="1277833980">
          <w:marLeft w:val="1166"/>
          <w:marRight w:val="0"/>
          <w:marTop w:val="0"/>
          <w:marBottom w:val="0"/>
          <w:divBdr>
            <w:top w:val="none" w:sz="0" w:space="0" w:color="auto"/>
            <w:left w:val="none" w:sz="0" w:space="0" w:color="auto"/>
            <w:bottom w:val="none" w:sz="0" w:space="0" w:color="auto"/>
            <w:right w:val="none" w:sz="0" w:space="0" w:color="auto"/>
          </w:divBdr>
        </w:div>
        <w:div w:id="1963419284">
          <w:marLeft w:val="547"/>
          <w:marRight w:val="0"/>
          <w:marTop w:val="0"/>
          <w:marBottom w:val="0"/>
          <w:divBdr>
            <w:top w:val="none" w:sz="0" w:space="0" w:color="auto"/>
            <w:left w:val="none" w:sz="0" w:space="0" w:color="auto"/>
            <w:bottom w:val="none" w:sz="0" w:space="0" w:color="auto"/>
            <w:right w:val="none" w:sz="0" w:space="0" w:color="auto"/>
          </w:divBdr>
        </w:div>
        <w:div w:id="2131703629">
          <w:marLeft w:val="1166"/>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4956325">
      <w:bodyDiv w:val="1"/>
      <w:marLeft w:val="0"/>
      <w:marRight w:val="0"/>
      <w:marTop w:val="0"/>
      <w:marBottom w:val="0"/>
      <w:divBdr>
        <w:top w:val="none" w:sz="0" w:space="0" w:color="auto"/>
        <w:left w:val="none" w:sz="0" w:space="0" w:color="auto"/>
        <w:bottom w:val="none" w:sz="0" w:space="0" w:color="auto"/>
        <w:right w:val="none" w:sz="0" w:space="0" w:color="auto"/>
      </w:divBdr>
      <w:divsChild>
        <w:div w:id="489054824">
          <w:marLeft w:val="2160"/>
          <w:marRight w:val="0"/>
          <w:marTop w:val="0"/>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4130176">
      <w:bodyDiv w:val="1"/>
      <w:marLeft w:val="0"/>
      <w:marRight w:val="0"/>
      <w:marTop w:val="0"/>
      <w:marBottom w:val="0"/>
      <w:divBdr>
        <w:top w:val="none" w:sz="0" w:space="0" w:color="auto"/>
        <w:left w:val="none" w:sz="0" w:space="0" w:color="auto"/>
        <w:bottom w:val="none" w:sz="0" w:space="0" w:color="auto"/>
        <w:right w:val="none" w:sz="0" w:space="0" w:color="auto"/>
      </w:divBdr>
      <w:divsChild>
        <w:div w:id="1569996231">
          <w:marLeft w:val="274"/>
          <w:marRight w:val="0"/>
          <w:marTop w:val="240"/>
          <w:marBottom w:val="0"/>
          <w:divBdr>
            <w:top w:val="none" w:sz="0" w:space="0" w:color="auto"/>
            <w:left w:val="none" w:sz="0" w:space="0" w:color="auto"/>
            <w:bottom w:val="none" w:sz="0" w:space="0" w:color="auto"/>
            <w:right w:val="none" w:sz="0" w:space="0" w:color="auto"/>
          </w:divBdr>
        </w:div>
        <w:div w:id="58984494">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513386">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5574582">
      <w:bodyDiv w:val="1"/>
      <w:marLeft w:val="0"/>
      <w:marRight w:val="0"/>
      <w:marTop w:val="0"/>
      <w:marBottom w:val="0"/>
      <w:divBdr>
        <w:top w:val="none" w:sz="0" w:space="0" w:color="auto"/>
        <w:left w:val="none" w:sz="0" w:space="0" w:color="auto"/>
        <w:bottom w:val="none" w:sz="0" w:space="0" w:color="auto"/>
        <w:right w:val="none" w:sz="0" w:space="0" w:color="auto"/>
      </w:divBdr>
      <w:divsChild>
        <w:div w:id="580339006">
          <w:marLeft w:val="547"/>
          <w:marRight w:val="0"/>
          <w:marTop w:val="0"/>
          <w:marBottom w:val="160"/>
          <w:divBdr>
            <w:top w:val="none" w:sz="0" w:space="0" w:color="auto"/>
            <w:left w:val="none" w:sz="0" w:space="0" w:color="auto"/>
            <w:bottom w:val="none" w:sz="0" w:space="0" w:color="auto"/>
            <w:right w:val="none" w:sz="0" w:space="0" w:color="auto"/>
          </w:divBdr>
        </w:div>
        <w:div w:id="819810718">
          <w:marLeft w:val="1166"/>
          <w:marRight w:val="0"/>
          <w:marTop w:val="0"/>
          <w:marBottom w:val="160"/>
          <w:divBdr>
            <w:top w:val="none" w:sz="0" w:space="0" w:color="auto"/>
            <w:left w:val="none" w:sz="0" w:space="0" w:color="auto"/>
            <w:bottom w:val="none" w:sz="0" w:space="0" w:color="auto"/>
            <w:right w:val="none" w:sz="0" w:space="0" w:color="auto"/>
          </w:divBdr>
        </w:div>
        <w:div w:id="1865749444">
          <w:marLeft w:val="1166"/>
          <w:marRight w:val="0"/>
          <w:marTop w:val="0"/>
          <w:marBottom w:val="160"/>
          <w:divBdr>
            <w:top w:val="none" w:sz="0" w:space="0" w:color="auto"/>
            <w:left w:val="none" w:sz="0" w:space="0" w:color="auto"/>
            <w:bottom w:val="none" w:sz="0" w:space="0" w:color="auto"/>
            <w:right w:val="none" w:sz="0" w:space="0" w:color="auto"/>
          </w:divBdr>
        </w:div>
        <w:div w:id="2019456994">
          <w:marLeft w:val="1166"/>
          <w:marRight w:val="0"/>
          <w:marTop w:val="0"/>
          <w:marBottom w:val="160"/>
          <w:divBdr>
            <w:top w:val="none" w:sz="0" w:space="0" w:color="auto"/>
            <w:left w:val="none" w:sz="0" w:space="0" w:color="auto"/>
            <w:bottom w:val="none" w:sz="0" w:space="0" w:color="auto"/>
            <w:right w:val="none" w:sz="0" w:space="0" w:color="auto"/>
          </w:divBdr>
        </w:div>
      </w:divsChild>
    </w:div>
    <w:div w:id="1629046869">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24374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836006">
      <w:bodyDiv w:val="1"/>
      <w:marLeft w:val="0"/>
      <w:marRight w:val="0"/>
      <w:marTop w:val="0"/>
      <w:marBottom w:val="0"/>
      <w:divBdr>
        <w:top w:val="none" w:sz="0" w:space="0" w:color="auto"/>
        <w:left w:val="none" w:sz="0" w:space="0" w:color="auto"/>
        <w:bottom w:val="none" w:sz="0" w:space="0" w:color="auto"/>
        <w:right w:val="none" w:sz="0" w:space="0" w:color="auto"/>
      </w:divBdr>
      <w:divsChild>
        <w:div w:id="202253784">
          <w:marLeft w:val="547"/>
          <w:marRight w:val="0"/>
          <w:marTop w:val="0"/>
          <w:marBottom w:val="0"/>
          <w:divBdr>
            <w:top w:val="none" w:sz="0" w:space="0" w:color="auto"/>
            <w:left w:val="none" w:sz="0" w:space="0" w:color="auto"/>
            <w:bottom w:val="none" w:sz="0" w:space="0" w:color="auto"/>
            <w:right w:val="none" w:sz="0" w:space="0" w:color="auto"/>
          </w:divBdr>
        </w:div>
        <w:div w:id="1175802705">
          <w:marLeft w:val="547"/>
          <w:marRight w:val="0"/>
          <w:marTop w:val="0"/>
          <w:marBottom w:val="0"/>
          <w:divBdr>
            <w:top w:val="none" w:sz="0" w:space="0" w:color="auto"/>
            <w:left w:val="none" w:sz="0" w:space="0" w:color="auto"/>
            <w:bottom w:val="none" w:sz="0" w:space="0" w:color="auto"/>
            <w:right w:val="none" w:sz="0" w:space="0" w:color="auto"/>
          </w:divBdr>
        </w:div>
        <w:div w:id="1539856927">
          <w:marLeft w:val="1166"/>
          <w:marRight w:val="0"/>
          <w:marTop w:val="0"/>
          <w:marBottom w:val="0"/>
          <w:divBdr>
            <w:top w:val="none" w:sz="0" w:space="0" w:color="auto"/>
            <w:left w:val="none" w:sz="0" w:space="0" w:color="auto"/>
            <w:bottom w:val="none" w:sz="0" w:space="0" w:color="auto"/>
            <w:right w:val="none" w:sz="0" w:space="0" w:color="auto"/>
          </w:divBdr>
        </w:div>
        <w:div w:id="1557162413">
          <w:marLeft w:val="547"/>
          <w:marRight w:val="0"/>
          <w:marTop w:val="0"/>
          <w:marBottom w:val="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1194303">
      <w:bodyDiv w:val="1"/>
      <w:marLeft w:val="0"/>
      <w:marRight w:val="0"/>
      <w:marTop w:val="0"/>
      <w:marBottom w:val="0"/>
      <w:divBdr>
        <w:top w:val="none" w:sz="0" w:space="0" w:color="auto"/>
        <w:left w:val="none" w:sz="0" w:space="0" w:color="auto"/>
        <w:bottom w:val="none" w:sz="0" w:space="0" w:color="auto"/>
        <w:right w:val="none" w:sz="0" w:space="0" w:color="auto"/>
      </w:divBdr>
      <w:divsChild>
        <w:div w:id="285044248">
          <w:marLeft w:val="547"/>
          <w:marRight w:val="0"/>
          <w:marTop w:val="0"/>
          <w:marBottom w:val="0"/>
          <w:divBdr>
            <w:top w:val="none" w:sz="0" w:space="0" w:color="auto"/>
            <w:left w:val="none" w:sz="0" w:space="0" w:color="auto"/>
            <w:bottom w:val="none" w:sz="0" w:space="0" w:color="auto"/>
            <w:right w:val="none" w:sz="0" w:space="0" w:color="auto"/>
          </w:divBdr>
        </w:div>
        <w:div w:id="836186512">
          <w:marLeft w:val="547"/>
          <w:marRight w:val="0"/>
          <w:marTop w:val="0"/>
          <w:marBottom w:val="0"/>
          <w:divBdr>
            <w:top w:val="none" w:sz="0" w:space="0" w:color="auto"/>
            <w:left w:val="none" w:sz="0" w:space="0" w:color="auto"/>
            <w:bottom w:val="none" w:sz="0" w:space="0" w:color="auto"/>
            <w:right w:val="none" w:sz="0" w:space="0" w:color="auto"/>
          </w:divBdr>
        </w:div>
        <w:div w:id="1880974492">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8018342">
      <w:bodyDiv w:val="1"/>
      <w:marLeft w:val="0"/>
      <w:marRight w:val="0"/>
      <w:marTop w:val="0"/>
      <w:marBottom w:val="0"/>
      <w:divBdr>
        <w:top w:val="none" w:sz="0" w:space="0" w:color="auto"/>
        <w:left w:val="none" w:sz="0" w:space="0" w:color="auto"/>
        <w:bottom w:val="none" w:sz="0" w:space="0" w:color="auto"/>
        <w:right w:val="none" w:sz="0" w:space="0" w:color="auto"/>
      </w:divBdr>
      <w:divsChild>
        <w:div w:id="625818976">
          <w:marLeft w:val="547"/>
          <w:marRight w:val="0"/>
          <w:marTop w:val="0"/>
          <w:marBottom w:val="0"/>
          <w:divBdr>
            <w:top w:val="none" w:sz="0" w:space="0" w:color="auto"/>
            <w:left w:val="none" w:sz="0" w:space="0" w:color="auto"/>
            <w:bottom w:val="none" w:sz="0" w:space="0" w:color="auto"/>
            <w:right w:val="none" w:sz="0" w:space="0" w:color="auto"/>
          </w:divBdr>
        </w:div>
        <w:div w:id="1366250014">
          <w:marLeft w:val="547"/>
          <w:marRight w:val="0"/>
          <w:marTop w:val="0"/>
          <w:marBottom w:val="0"/>
          <w:divBdr>
            <w:top w:val="none" w:sz="0" w:space="0" w:color="auto"/>
            <w:left w:val="none" w:sz="0" w:space="0" w:color="auto"/>
            <w:bottom w:val="none" w:sz="0" w:space="0" w:color="auto"/>
            <w:right w:val="none" w:sz="0" w:space="0" w:color="auto"/>
          </w:divBdr>
        </w:div>
        <w:div w:id="1366369645">
          <w:marLeft w:val="547"/>
          <w:marRight w:val="0"/>
          <w:marTop w:val="0"/>
          <w:marBottom w:val="0"/>
          <w:divBdr>
            <w:top w:val="none" w:sz="0" w:space="0" w:color="auto"/>
            <w:left w:val="none" w:sz="0" w:space="0" w:color="auto"/>
            <w:bottom w:val="none" w:sz="0" w:space="0" w:color="auto"/>
            <w:right w:val="none" w:sz="0" w:space="0" w:color="auto"/>
          </w:divBdr>
        </w:div>
        <w:div w:id="1540971504">
          <w:marLeft w:val="547"/>
          <w:marRight w:val="0"/>
          <w:marTop w:val="0"/>
          <w:marBottom w:val="0"/>
          <w:divBdr>
            <w:top w:val="none" w:sz="0" w:space="0" w:color="auto"/>
            <w:left w:val="none" w:sz="0" w:space="0" w:color="auto"/>
            <w:bottom w:val="none" w:sz="0" w:space="0" w:color="auto"/>
            <w:right w:val="none" w:sz="0" w:space="0" w:color="auto"/>
          </w:divBdr>
        </w:div>
        <w:div w:id="1953324024">
          <w:marLeft w:val="547"/>
          <w:marRight w:val="0"/>
          <w:marTop w:val="0"/>
          <w:marBottom w:val="0"/>
          <w:divBdr>
            <w:top w:val="none" w:sz="0" w:space="0" w:color="auto"/>
            <w:left w:val="none" w:sz="0" w:space="0" w:color="auto"/>
            <w:bottom w:val="none" w:sz="0" w:space="0" w:color="auto"/>
            <w:right w:val="none" w:sz="0" w:space="0" w:color="auto"/>
          </w:divBdr>
        </w:div>
      </w:divsChild>
    </w:div>
    <w:div w:id="1778057731">
      <w:bodyDiv w:val="1"/>
      <w:marLeft w:val="0"/>
      <w:marRight w:val="0"/>
      <w:marTop w:val="0"/>
      <w:marBottom w:val="0"/>
      <w:divBdr>
        <w:top w:val="none" w:sz="0" w:space="0" w:color="auto"/>
        <w:left w:val="none" w:sz="0" w:space="0" w:color="auto"/>
        <w:bottom w:val="none" w:sz="0" w:space="0" w:color="auto"/>
        <w:right w:val="none" w:sz="0" w:space="0" w:color="auto"/>
      </w:divBdr>
      <w:divsChild>
        <w:div w:id="1429498955">
          <w:marLeft w:val="547"/>
          <w:marRight w:val="0"/>
          <w:marTop w:val="0"/>
          <w:marBottom w:val="0"/>
          <w:divBdr>
            <w:top w:val="none" w:sz="0" w:space="0" w:color="auto"/>
            <w:left w:val="none" w:sz="0" w:space="0" w:color="auto"/>
            <w:bottom w:val="none" w:sz="0" w:space="0" w:color="auto"/>
            <w:right w:val="none" w:sz="0" w:space="0" w:color="auto"/>
          </w:divBdr>
        </w:div>
        <w:div w:id="655186444">
          <w:marLeft w:val="547"/>
          <w:marRight w:val="0"/>
          <w:marTop w:val="0"/>
          <w:marBottom w:val="0"/>
          <w:divBdr>
            <w:top w:val="none" w:sz="0" w:space="0" w:color="auto"/>
            <w:left w:val="none" w:sz="0" w:space="0" w:color="auto"/>
            <w:bottom w:val="none" w:sz="0" w:space="0" w:color="auto"/>
            <w:right w:val="none" w:sz="0" w:space="0" w:color="auto"/>
          </w:divBdr>
        </w:div>
        <w:div w:id="2015187608">
          <w:marLeft w:val="547"/>
          <w:marRight w:val="0"/>
          <w:marTop w:val="0"/>
          <w:marBottom w:val="0"/>
          <w:divBdr>
            <w:top w:val="none" w:sz="0" w:space="0" w:color="auto"/>
            <w:left w:val="none" w:sz="0" w:space="0" w:color="auto"/>
            <w:bottom w:val="none" w:sz="0" w:space="0" w:color="auto"/>
            <w:right w:val="none" w:sz="0" w:space="0" w:color="auto"/>
          </w:divBdr>
        </w:div>
        <w:div w:id="1068652185">
          <w:marLeft w:val="547"/>
          <w:marRight w:val="0"/>
          <w:marTop w:val="0"/>
          <w:marBottom w:val="0"/>
          <w:divBdr>
            <w:top w:val="none" w:sz="0" w:space="0" w:color="auto"/>
            <w:left w:val="none" w:sz="0" w:space="0" w:color="auto"/>
            <w:bottom w:val="none" w:sz="0" w:space="0" w:color="auto"/>
            <w:right w:val="none" w:sz="0" w:space="0" w:color="auto"/>
          </w:divBdr>
        </w:div>
        <w:div w:id="1176116277">
          <w:marLeft w:val="1166"/>
          <w:marRight w:val="0"/>
          <w:marTop w:val="0"/>
          <w:marBottom w:val="0"/>
          <w:divBdr>
            <w:top w:val="none" w:sz="0" w:space="0" w:color="auto"/>
            <w:left w:val="none" w:sz="0" w:space="0" w:color="auto"/>
            <w:bottom w:val="none" w:sz="0" w:space="0" w:color="auto"/>
            <w:right w:val="none" w:sz="0" w:space="0" w:color="auto"/>
          </w:divBdr>
        </w:div>
        <w:div w:id="1491556952">
          <w:marLeft w:val="547"/>
          <w:marRight w:val="0"/>
          <w:marTop w:val="0"/>
          <w:marBottom w:val="0"/>
          <w:divBdr>
            <w:top w:val="none" w:sz="0" w:space="0" w:color="auto"/>
            <w:left w:val="none" w:sz="0" w:space="0" w:color="auto"/>
            <w:bottom w:val="none" w:sz="0" w:space="0" w:color="auto"/>
            <w:right w:val="none" w:sz="0" w:space="0" w:color="auto"/>
          </w:divBdr>
        </w:div>
        <w:div w:id="1066534890">
          <w:marLeft w:val="1166"/>
          <w:marRight w:val="0"/>
          <w:marTop w:val="0"/>
          <w:marBottom w:val="0"/>
          <w:divBdr>
            <w:top w:val="none" w:sz="0" w:space="0" w:color="auto"/>
            <w:left w:val="none" w:sz="0" w:space="0" w:color="auto"/>
            <w:bottom w:val="none" w:sz="0" w:space="0" w:color="auto"/>
            <w:right w:val="none" w:sz="0" w:space="0" w:color="auto"/>
          </w:divBdr>
        </w:div>
        <w:div w:id="1929918678">
          <w:marLeft w:val="1800"/>
          <w:marRight w:val="0"/>
          <w:marTop w:val="30"/>
          <w:marBottom w:val="0"/>
          <w:divBdr>
            <w:top w:val="none" w:sz="0" w:space="0" w:color="auto"/>
            <w:left w:val="none" w:sz="0" w:space="0" w:color="auto"/>
            <w:bottom w:val="none" w:sz="0" w:space="0" w:color="auto"/>
            <w:right w:val="none" w:sz="0" w:space="0" w:color="auto"/>
          </w:divBdr>
        </w:div>
        <w:div w:id="1110129599">
          <w:marLeft w:val="1166"/>
          <w:marRight w:val="0"/>
          <w:marTop w:val="0"/>
          <w:marBottom w:val="0"/>
          <w:divBdr>
            <w:top w:val="none" w:sz="0" w:space="0" w:color="auto"/>
            <w:left w:val="none" w:sz="0" w:space="0" w:color="auto"/>
            <w:bottom w:val="none" w:sz="0" w:space="0" w:color="auto"/>
            <w:right w:val="none" w:sz="0" w:space="0" w:color="auto"/>
          </w:divBdr>
        </w:div>
        <w:div w:id="1121069956">
          <w:marLeft w:val="1166"/>
          <w:marRight w:val="0"/>
          <w:marTop w:val="0"/>
          <w:marBottom w:val="0"/>
          <w:divBdr>
            <w:top w:val="none" w:sz="0" w:space="0" w:color="auto"/>
            <w:left w:val="none" w:sz="0" w:space="0" w:color="auto"/>
            <w:bottom w:val="none" w:sz="0" w:space="0" w:color="auto"/>
            <w:right w:val="none" w:sz="0" w:space="0" w:color="auto"/>
          </w:divBdr>
        </w:div>
        <w:div w:id="2104297728">
          <w:marLeft w:val="1800"/>
          <w:marRight w:val="0"/>
          <w:marTop w:val="30"/>
          <w:marBottom w:val="0"/>
          <w:divBdr>
            <w:top w:val="none" w:sz="0" w:space="0" w:color="auto"/>
            <w:left w:val="none" w:sz="0" w:space="0" w:color="auto"/>
            <w:bottom w:val="none" w:sz="0" w:space="0" w:color="auto"/>
            <w:right w:val="none" w:sz="0" w:space="0" w:color="auto"/>
          </w:divBdr>
        </w:div>
        <w:div w:id="990521137">
          <w:marLeft w:val="1166"/>
          <w:marRight w:val="0"/>
          <w:marTop w:val="0"/>
          <w:marBottom w:val="0"/>
          <w:divBdr>
            <w:top w:val="none" w:sz="0" w:space="0" w:color="auto"/>
            <w:left w:val="none" w:sz="0" w:space="0" w:color="auto"/>
            <w:bottom w:val="none" w:sz="0" w:space="0" w:color="auto"/>
            <w:right w:val="none" w:sz="0" w:space="0" w:color="auto"/>
          </w:divBdr>
        </w:div>
        <w:div w:id="1250113129">
          <w:marLeft w:val="1166"/>
          <w:marRight w:val="0"/>
          <w:marTop w:val="0"/>
          <w:marBottom w:val="0"/>
          <w:divBdr>
            <w:top w:val="none" w:sz="0" w:space="0" w:color="auto"/>
            <w:left w:val="none" w:sz="0" w:space="0" w:color="auto"/>
            <w:bottom w:val="none" w:sz="0" w:space="0" w:color="auto"/>
            <w:right w:val="none" w:sz="0" w:space="0" w:color="auto"/>
          </w:divBdr>
        </w:div>
        <w:div w:id="811361399">
          <w:marLeft w:val="1166"/>
          <w:marRight w:val="0"/>
          <w:marTop w:val="0"/>
          <w:marBottom w:val="0"/>
          <w:divBdr>
            <w:top w:val="none" w:sz="0" w:space="0" w:color="auto"/>
            <w:left w:val="none" w:sz="0" w:space="0" w:color="auto"/>
            <w:bottom w:val="none" w:sz="0" w:space="0" w:color="auto"/>
            <w:right w:val="none" w:sz="0" w:space="0" w:color="auto"/>
          </w:divBdr>
        </w:div>
        <w:div w:id="99568253">
          <w:marLeft w:val="1166"/>
          <w:marRight w:val="0"/>
          <w:marTop w:val="0"/>
          <w:marBottom w:val="0"/>
          <w:divBdr>
            <w:top w:val="none" w:sz="0" w:space="0" w:color="auto"/>
            <w:left w:val="none" w:sz="0" w:space="0" w:color="auto"/>
            <w:bottom w:val="none" w:sz="0" w:space="0" w:color="auto"/>
            <w:right w:val="none" w:sz="0" w:space="0" w:color="auto"/>
          </w:divBdr>
        </w:div>
        <w:div w:id="1060178482">
          <w:marLeft w:val="1166"/>
          <w:marRight w:val="0"/>
          <w:marTop w:val="0"/>
          <w:marBottom w:val="0"/>
          <w:divBdr>
            <w:top w:val="none" w:sz="0" w:space="0" w:color="auto"/>
            <w:left w:val="none" w:sz="0" w:space="0" w:color="auto"/>
            <w:bottom w:val="none" w:sz="0" w:space="0" w:color="auto"/>
            <w:right w:val="none" w:sz="0" w:space="0" w:color="auto"/>
          </w:divBdr>
        </w:div>
        <w:div w:id="1672564952">
          <w:marLeft w:val="1166"/>
          <w:marRight w:val="0"/>
          <w:marTop w:val="0"/>
          <w:marBottom w:val="0"/>
          <w:divBdr>
            <w:top w:val="none" w:sz="0" w:space="0" w:color="auto"/>
            <w:left w:val="none" w:sz="0" w:space="0" w:color="auto"/>
            <w:bottom w:val="none" w:sz="0" w:space="0" w:color="auto"/>
            <w:right w:val="none" w:sz="0" w:space="0" w:color="auto"/>
          </w:divBdr>
        </w:div>
        <w:div w:id="389547419">
          <w:marLeft w:val="1166"/>
          <w:marRight w:val="0"/>
          <w:marTop w:val="0"/>
          <w:marBottom w:val="0"/>
          <w:divBdr>
            <w:top w:val="none" w:sz="0" w:space="0" w:color="auto"/>
            <w:left w:val="none" w:sz="0" w:space="0" w:color="auto"/>
            <w:bottom w:val="none" w:sz="0" w:space="0" w:color="auto"/>
            <w:right w:val="none" w:sz="0" w:space="0" w:color="auto"/>
          </w:divBdr>
        </w:div>
        <w:div w:id="2098863005">
          <w:marLeft w:val="547"/>
          <w:marRight w:val="0"/>
          <w:marTop w:val="0"/>
          <w:marBottom w:val="0"/>
          <w:divBdr>
            <w:top w:val="none" w:sz="0" w:space="0" w:color="auto"/>
            <w:left w:val="none" w:sz="0" w:space="0" w:color="auto"/>
            <w:bottom w:val="none" w:sz="0" w:space="0" w:color="auto"/>
            <w:right w:val="none" w:sz="0" w:space="0" w:color="auto"/>
          </w:divBdr>
        </w:div>
        <w:div w:id="1497185134">
          <w:marLeft w:val="1166"/>
          <w:marRight w:val="0"/>
          <w:marTop w:val="0"/>
          <w:marBottom w:val="0"/>
          <w:divBdr>
            <w:top w:val="none" w:sz="0" w:space="0" w:color="auto"/>
            <w:left w:val="none" w:sz="0" w:space="0" w:color="auto"/>
            <w:bottom w:val="none" w:sz="0" w:space="0" w:color="auto"/>
            <w:right w:val="none" w:sz="0" w:space="0" w:color="auto"/>
          </w:divBdr>
        </w:div>
        <w:div w:id="1729189610">
          <w:marLeft w:val="1800"/>
          <w:marRight w:val="0"/>
          <w:marTop w:val="30"/>
          <w:marBottom w:val="0"/>
          <w:divBdr>
            <w:top w:val="none" w:sz="0" w:space="0" w:color="auto"/>
            <w:left w:val="none" w:sz="0" w:space="0" w:color="auto"/>
            <w:bottom w:val="none" w:sz="0" w:space="0" w:color="auto"/>
            <w:right w:val="none" w:sz="0" w:space="0" w:color="auto"/>
          </w:divBdr>
        </w:div>
        <w:div w:id="1334533878">
          <w:marLeft w:val="2520"/>
          <w:marRight w:val="0"/>
          <w:marTop w:val="30"/>
          <w:marBottom w:val="0"/>
          <w:divBdr>
            <w:top w:val="none" w:sz="0" w:space="0" w:color="auto"/>
            <w:left w:val="none" w:sz="0" w:space="0" w:color="auto"/>
            <w:bottom w:val="none" w:sz="0" w:space="0" w:color="auto"/>
            <w:right w:val="none" w:sz="0" w:space="0" w:color="auto"/>
          </w:divBdr>
        </w:div>
        <w:div w:id="265816398">
          <w:marLeft w:val="1800"/>
          <w:marRight w:val="0"/>
          <w:marTop w:val="30"/>
          <w:marBottom w:val="0"/>
          <w:divBdr>
            <w:top w:val="none" w:sz="0" w:space="0" w:color="auto"/>
            <w:left w:val="none" w:sz="0" w:space="0" w:color="auto"/>
            <w:bottom w:val="none" w:sz="0" w:space="0" w:color="auto"/>
            <w:right w:val="none" w:sz="0" w:space="0" w:color="auto"/>
          </w:divBdr>
        </w:div>
        <w:div w:id="413431198">
          <w:marLeft w:val="1166"/>
          <w:marRight w:val="0"/>
          <w:marTop w:val="0"/>
          <w:marBottom w:val="0"/>
          <w:divBdr>
            <w:top w:val="none" w:sz="0" w:space="0" w:color="auto"/>
            <w:left w:val="none" w:sz="0" w:space="0" w:color="auto"/>
            <w:bottom w:val="none" w:sz="0" w:space="0" w:color="auto"/>
            <w:right w:val="none" w:sz="0" w:space="0" w:color="auto"/>
          </w:divBdr>
        </w:div>
        <w:div w:id="1854033163">
          <w:marLeft w:val="1800"/>
          <w:marRight w:val="0"/>
          <w:marTop w:val="30"/>
          <w:marBottom w:val="0"/>
          <w:divBdr>
            <w:top w:val="none" w:sz="0" w:space="0" w:color="auto"/>
            <w:left w:val="none" w:sz="0" w:space="0" w:color="auto"/>
            <w:bottom w:val="none" w:sz="0" w:space="0" w:color="auto"/>
            <w:right w:val="none" w:sz="0" w:space="0" w:color="auto"/>
          </w:divBdr>
        </w:div>
        <w:div w:id="127209052">
          <w:marLeft w:val="2520"/>
          <w:marRight w:val="0"/>
          <w:marTop w:val="30"/>
          <w:marBottom w:val="0"/>
          <w:divBdr>
            <w:top w:val="none" w:sz="0" w:space="0" w:color="auto"/>
            <w:left w:val="none" w:sz="0" w:space="0" w:color="auto"/>
            <w:bottom w:val="none" w:sz="0" w:space="0" w:color="auto"/>
            <w:right w:val="none" w:sz="0" w:space="0" w:color="auto"/>
          </w:divBdr>
        </w:div>
        <w:div w:id="1531648183">
          <w:marLeft w:val="1800"/>
          <w:marRight w:val="0"/>
          <w:marTop w:val="30"/>
          <w:marBottom w:val="0"/>
          <w:divBdr>
            <w:top w:val="none" w:sz="0" w:space="0" w:color="auto"/>
            <w:left w:val="none" w:sz="0" w:space="0" w:color="auto"/>
            <w:bottom w:val="none" w:sz="0" w:space="0" w:color="auto"/>
            <w:right w:val="none" w:sz="0" w:space="0" w:color="auto"/>
          </w:divBdr>
        </w:div>
        <w:div w:id="791636619">
          <w:marLeft w:val="2520"/>
          <w:marRight w:val="0"/>
          <w:marTop w:val="30"/>
          <w:marBottom w:val="0"/>
          <w:divBdr>
            <w:top w:val="none" w:sz="0" w:space="0" w:color="auto"/>
            <w:left w:val="none" w:sz="0" w:space="0" w:color="auto"/>
            <w:bottom w:val="none" w:sz="0" w:space="0" w:color="auto"/>
            <w:right w:val="none" w:sz="0" w:space="0" w:color="auto"/>
          </w:divBdr>
        </w:div>
        <w:div w:id="1124546430">
          <w:marLeft w:val="1800"/>
          <w:marRight w:val="0"/>
          <w:marTop w:val="30"/>
          <w:marBottom w:val="0"/>
          <w:divBdr>
            <w:top w:val="none" w:sz="0" w:space="0" w:color="auto"/>
            <w:left w:val="none" w:sz="0" w:space="0" w:color="auto"/>
            <w:bottom w:val="none" w:sz="0" w:space="0" w:color="auto"/>
            <w:right w:val="none" w:sz="0" w:space="0" w:color="auto"/>
          </w:divBdr>
        </w:div>
        <w:div w:id="958340647">
          <w:marLeft w:val="1800"/>
          <w:marRight w:val="0"/>
          <w:marTop w:val="30"/>
          <w:marBottom w:val="0"/>
          <w:divBdr>
            <w:top w:val="none" w:sz="0" w:space="0" w:color="auto"/>
            <w:left w:val="none" w:sz="0" w:space="0" w:color="auto"/>
            <w:bottom w:val="none" w:sz="0" w:space="0" w:color="auto"/>
            <w:right w:val="none" w:sz="0" w:space="0" w:color="auto"/>
          </w:divBdr>
        </w:div>
        <w:div w:id="658658563">
          <w:marLeft w:val="1800"/>
          <w:marRight w:val="0"/>
          <w:marTop w:val="30"/>
          <w:marBottom w:val="0"/>
          <w:divBdr>
            <w:top w:val="none" w:sz="0" w:space="0" w:color="auto"/>
            <w:left w:val="none" w:sz="0" w:space="0" w:color="auto"/>
            <w:bottom w:val="none" w:sz="0" w:space="0" w:color="auto"/>
            <w:right w:val="none" w:sz="0" w:space="0" w:color="auto"/>
          </w:divBdr>
        </w:div>
        <w:div w:id="922298559">
          <w:marLeft w:val="1166"/>
          <w:marRight w:val="0"/>
          <w:marTop w:val="0"/>
          <w:marBottom w:val="0"/>
          <w:divBdr>
            <w:top w:val="none" w:sz="0" w:space="0" w:color="auto"/>
            <w:left w:val="none" w:sz="0" w:space="0" w:color="auto"/>
            <w:bottom w:val="none" w:sz="0" w:space="0" w:color="auto"/>
            <w:right w:val="none" w:sz="0" w:space="0" w:color="auto"/>
          </w:divBdr>
        </w:div>
        <w:div w:id="86968030">
          <w:marLeft w:val="547"/>
          <w:marRight w:val="0"/>
          <w:marTop w:val="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5969045">
      <w:bodyDiv w:val="1"/>
      <w:marLeft w:val="0"/>
      <w:marRight w:val="0"/>
      <w:marTop w:val="0"/>
      <w:marBottom w:val="0"/>
      <w:divBdr>
        <w:top w:val="none" w:sz="0" w:space="0" w:color="auto"/>
        <w:left w:val="none" w:sz="0" w:space="0" w:color="auto"/>
        <w:bottom w:val="none" w:sz="0" w:space="0" w:color="auto"/>
        <w:right w:val="none" w:sz="0" w:space="0" w:color="auto"/>
      </w:divBdr>
      <w:divsChild>
        <w:div w:id="534270908">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96478">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2837099">
      <w:bodyDiv w:val="1"/>
      <w:marLeft w:val="0"/>
      <w:marRight w:val="0"/>
      <w:marTop w:val="0"/>
      <w:marBottom w:val="0"/>
      <w:divBdr>
        <w:top w:val="none" w:sz="0" w:space="0" w:color="auto"/>
        <w:left w:val="none" w:sz="0" w:space="0" w:color="auto"/>
        <w:bottom w:val="none" w:sz="0" w:space="0" w:color="auto"/>
        <w:right w:val="none" w:sz="0" w:space="0" w:color="auto"/>
      </w:divBdr>
      <w:divsChild>
        <w:div w:id="1445078629">
          <w:marLeft w:val="547"/>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8336033">
      <w:bodyDiv w:val="1"/>
      <w:marLeft w:val="0"/>
      <w:marRight w:val="0"/>
      <w:marTop w:val="0"/>
      <w:marBottom w:val="0"/>
      <w:divBdr>
        <w:top w:val="none" w:sz="0" w:space="0" w:color="auto"/>
        <w:left w:val="none" w:sz="0" w:space="0" w:color="auto"/>
        <w:bottom w:val="none" w:sz="0" w:space="0" w:color="auto"/>
        <w:right w:val="none" w:sz="0" w:space="0" w:color="auto"/>
      </w:divBdr>
      <w:divsChild>
        <w:div w:id="93595530">
          <w:marLeft w:val="562"/>
          <w:marRight w:val="0"/>
          <w:marTop w:val="0"/>
          <w:marBottom w:val="0"/>
          <w:divBdr>
            <w:top w:val="none" w:sz="0" w:space="0" w:color="auto"/>
            <w:left w:val="none" w:sz="0" w:space="0" w:color="auto"/>
            <w:bottom w:val="none" w:sz="0" w:space="0" w:color="auto"/>
            <w:right w:val="none" w:sz="0" w:space="0" w:color="auto"/>
          </w:divBdr>
        </w:div>
      </w:divsChild>
    </w:div>
    <w:div w:id="2068528675">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HR33RHYHUWRF-507899316-28667</_dlc_DocId>
    <_dlc_DocIdUrl xmlns="ca125759-a0e7-4469-93e0-e34bba23bda5">
      <Url>https://qualcomm.sharepoint.com/teams/pentari/_layouts/15/DocIdRedir.aspx?ID=HR33RHYHUWRF-507899316-28667</Url>
      <Description>HR33RHYHUWRF-507899316-28667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microsoft.com/office/infopath/2007/PartnerControls"/>
    <ds:schemaRef ds:uri="ca125759-a0e7-4469-93e0-e34bba23bda5"/>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943a219e-757a-436b-9054-f071e3c84dcc"/>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C0F39684-AAE4-448A-B610-8327DA5F0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22</Pages>
  <Words>10448</Words>
  <Characters>55148</Characters>
  <Application>Microsoft Office Word</Application>
  <DocSecurity>0</DocSecurity>
  <Lines>459</Lines>
  <Paragraphs>130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14</cp:revision>
  <cp:lastPrinted>2018-02-15T07:29:00Z</cp:lastPrinted>
  <dcterms:created xsi:type="dcterms:W3CDTF">2024-10-03T21:33:00Z</dcterms:created>
  <dcterms:modified xsi:type="dcterms:W3CDTF">2024-10-04T17:46:00Z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3eb941f7-6b4a-4cbe-8bd7-f8a141fda92f</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